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8"/>
        <w:ind w:left="0"/>
        <w:rPr>
          <w:rFonts w:ascii="Times New Roman"/>
          <w:sz w:val="26"/>
        </w:rPr>
      </w:pPr>
    </w:p>
    <w:p>
      <w:pPr>
        <w:spacing w:before="50"/>
        <w:ind w:left="0" w:right="164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南昌市</w:t>
      </w:r>
      <w:r>
        <w:rPr>
          <w:rFonts w:hint="eastAsia" w:ascii="黑体" w:eastAsia="黑体"/>
          <w:sz w:val="36"/>
          <w:lang w:eastAsia="zh-CN"/>
        </w:rPr>
        <w:t>少年宫红谷滩艺术幼儿园</w:t>
      </w:r>
      <w:r>
        <w:rPr>
          <w:rFonts w:hint="eastAsia" w:ascii="黑体" w:eastAsia="黑体"/>
          <w:sz w:val="36"/>
        </w:rPr>
        <w:t xml:space="preserve"> 20</w:t>
      </w:r>
      <w:r>
        <w:rPr>
          <w:rFonts w:hint="eastAsia" w:ascii="黑体" w:eastAsia="黑体"/>
          <w:sz w:val="36"/>
          <w:lang w:val="en-US" w:eastAsia="zh-CN"/>
        </w:rPr>
        <w:t>20</w:t>
      </w:r>
      <w:r>
        <w:rPr>
          <w:rFonts w:hint="eastAsia" w:ascii="黑体" w:eastAsia="黑体"/>
          <w:sz w:val="36"/>
        </w:rPr>
        <w:t>年部门预算</w:t>
      </w:r>
    </w:p>
    <w:p>
      <w:pPr>
        <w:pStyle w:val="3"/>
        <w:ind w:left="0"/>
        <w:rPr>
          <w:rFonts w:ascii="黑体"/>
          <w:sz w:val="36"/>
        </w:rPr>
      </w:pPr>
    </w:p>
    <w:p>
      <w:pPr>
        <w:pStyle w:val="3"/>
        <w:spacing w:before="3"/>
        <w:ind w:left="0"/>
        <w:rPr>
          <w:rFonts w:ascii="黑体"/>
          <w:sz w:val="29"/>
        </w:rPr>
      </w:pPr>
    </w:p>
    <w:p>
      <w:pPr>
        <w:pStyle w:val="3"/>
        <w:tabs>
          <w:tab w:val="left" w:pos="638"/>
        </w:tabs>
        <w:ind w:left="0" w:right="164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目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录</w:t>
      </w:r>
    </w:p>
    <w:p>
      <w:pPr>
        <w:pStyle w:val="3"/>
        <w:numPr>
          <w:ilvl w:val="0"/>
          <w:numId w:val="1"/>
        </w:numPr>
        <w:tabs>
          <w:tab w:val="left" w:pos="1865"/>
        </w:tabs>
        <w:spacing w:before="229" w:line="372" w:lineRule="auto"/>
        <w:ind w:left="588" w:right="4151" w:hanging="480"/>
        <w:rPr>
          <w:spacing w:val="-11"/>
        </w:rPr>
      </w:pPr>
      <w:r>
        <w:t>幼儿园概</w:t>
      </w:r>
      <w:r>
        <w:rPr>
          <w:spacing w:val="-11"/>
        </w:rPr>
        <w:t>况</w:t>
      </w:r>
    </w:p>
    <w:p>
      <w:pPr>
        <w:pStyle w:val="3"/>
        <w:numPr>
          <w:ilvl w:val="0"/>
          <w:numId w:val="0"/>
        </w:numPr>
        <w:tabs>
          <w:tab w:val="left" w:pos="1865"/>
        </w:tabs>
        <w:spacing w:before="229" w:line="372" w:lineRule="auto"/>
        <w:ind w:left="108" w:leftChars="0" w:right="4151" w:rightChars="0" w:firstLine="640" w:firstLineChars="200"/>
      </w:pPr>
      <w:r>
        <w:t>一</w:t>
      </w:r>
      <w:r>
        <w:rPr>
          <w:spacing w:val="-6"/>
        </w:rPr>
        <w:t>、</w:t>
      </w:r>
      <w:r>
        <w:t>部门</w:t>
      </w:r>
      <w:r>
        <w:rPr>
          <w:spacing w:val="-6"/>
        </w:rPr>
        <w:t>主</w:t>
      </w:r>
      <w:r>
        <w:t>要职责</w:t>
      </w:r>
    </w:p>
    <w:p>
      <w:pPr>
        <w:pStyle w:val="3"/>
        <w:spacing w:before="1"/>
        <w:ind w:left="588"/>
      </w:pPr>
      <w:r>
        <w:rPr>
          <w:spacing w:val="-4"/>
        </w:rPr>
        <w:t>二、部门基本情况</w:t>
      </w:r>
    </w:p>
    <w:p>
      <w:pPr>
        <w:pStyle w:val="3"/>
        <w:tabs>
          <w:tab w:val="left" w:pos="1707"/>
        </w:tabs>
        <w:spacing w:before="223" w:line="374" w:lineRule="auto"/>
        <w:ind w:right="1276" w:hanging="639"/>
      </w:pPr>
      <w:r>
        <w:t>第</w:t>
      </w:r>
      <w:r>
        <w:rPr>
          <w:spacing w:val="-6"/>
        </w:rPr>
        <w:t>二</w:t>
      </w:r>
      <w:r>
        <w:t>部分</w:t>
      </w:r>
      <w:r>
        <w:tab/>
      </w:r>
      <w:r>
        <w:rPr>
          <w:spacing w:val="-74"/>
        </w:rPr>
        <w:t xml:space="preserve"> </w:t>
      </w:r>
      <w:r>
        <w:t>20</w:t>
      </w:r>
      <w:r>
        <w:rPr>
          <w:rFonts w:hint="eastAsia"/>
          <w:lang w:val="en-US" w:eastAsia="zh-CN"/>
        </w:rPr>
        <w:t>20</w:t>
      </w:r>
      <w:r>
        <w:t>年</w:t>
      </w:r>
      <w:r>
        <w:rPr>
          <w:spacing w:val="-6"/>
        </w:rPr>
        <w:t>部</w:t>
      </w:r>
      <w:r>
        <w:t>门预</w:t>
      </w:r>
      <w:r>
        <w:rPr>
          <w:spacing w:val="-6"/>
        </w:rPr>
        <w:t>算</w:t>
      </w:r>
      <w:r>
        <w:t>情况</w:t>
      </w:r>
      <w:r>
        <w:rPr>
          <w:spacing w:val="-6"/>
        </w:rPr>
        <w:t>说</w:t>
      </w:r>
      <w:r>
        <w:t>明</w:t>
      </w:r>
    </w:p>
    <w:p>
      <w:pPr>
        <w:pStyle w:val="3"/>
        <w:tabs>
          <w:tab w:val="left" w:pos="1707"/>
        </w:tabs>
        <w:spacing w:before="223" w:line="374" w:lineRule="auto"/>
        <w:ind w:left="832" w:leftChars="378" w:right="1276" w:firstLine="35" w:firstLineChars="11"/>
      </w:pPr>
      <w:r>
        <w:t>一</w:t>
      </w:r>
      <w:r>
        <w:rPr>
          <w:spacing w:val="-6"/>
        </w:rPr>
        <w:t>、</w:t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81"/>
        </w:rPr>
        <w:t xml:space="preserve"> </w:t>
      </w:r>
      <w:r>
        <w:t>年</w:t>
      </w:r>
      <w:r>
        <w:rPr>
          <w:spacing w:val="-6"/>
        </w:rPr>
        <w:t>部</w:t>
      </w:r>
      <w:r>
        <w:t>门预</w:t>
      </w:r>
      <w:r>
        <w:rPr>
          <w:spacing w:val="-6"/>
        </w:rPr>
        <w:t>算</w:t>
      </w:r>
      <w:r>
        <w:t>收支</w:t>
      </w:r>
      <w:r>
        <w:rPr>
          <w:spacing w:val="-6"/>
        </w:rPr>
        <w:t>情</w:t>
      </w:r>
      <w:r>
        <w:t>况说明</w:t>
      </w:r>
    </w:p>
    <w:p>
      <w:pPr>
        <w:pStyle w:val="3"/>
        <w:spacing w:line="403" w:lineRule="exact"/>
      </w:pPr>
      <w:r>
        <w:t>二、20</w:t>
      </w:r>
      <w:r>
        <w:rPr>
          <w:rFonts w:hint="eastAsia"/>
          <w:lang w:val="en-US" w:eastAsia="zh-CN"/>
        </w:rPr>
        <w:t>20</w:t>
      </w:r>
      <w:r>
        <w:t>年“三公”经费预算情况说明</w:t>
      </w:r>
    </w:p>
    <w:p>
      <w:pPr>
        <w:pStyle w:val="3"/>
        <w:numPr>
          <w:ilvl w:val="0"/>
          <w:numId w:val="0"/>
        </w:numPr>
        <w:tabs>
          <w:tab w:val="left" w:pos="1865"/>
        </w:tabs>
        <w:spacing w:before="229" w:line="372" w:lineRule="auto"/>
        <w:ind w:right="2078" w:rightChars="0"/>
      </w:pPr>
      <w:r>
        <w:rPr>
          <w:rFonts w:hint="eastAsia"/>
          <w:lang w:eastAsia="zh-CN"/>
        </w:rPr>
        <w:t>第三部分</w:t>
      </w:r>
      <w:r>
        <w:rPr>
          <w:rFonts w:hint="eastAsia"/>
          <w:lang w:val="en-US" w:eastAsia="zh-CN"/>
        </w:rPr>
        <w:t xml:space="preserve">  </w:t>
      </w:r>
      <w:r>
        <w:t>20</w:t>
      </w:r>
      <w:r>
        <w:rPr>
          <w:rFonts w:hint="eastAsia"/>
          <w:lang w:val="en-US" w:eastAsia="zh-CN"/>
        </w:rPr>
        <w:t>20</w:t>
      </w:r>
      <w:r>
        <w:t>年</w:t>
      </w:r>
      <w:r>
        <w:rPr>
          <w:spacing w:val="-6"/>
        </w:rPr>
        <w:t>部</w:t>
      </w:r>
      <w:r>
        <w:t>门预</w:t>
      </w:r>
      <w:r>
        <w:rPr>
          <w:spacing w:val="-6"/>
        </w:rPr>
        <w:t>算</w:t>
      </w:r>
      <w:r>
        <w:t>表</w:t>
      </w:r>
    </w:p>
    <w:p>
      <w:pPr>
        <w:pStyle w:val="3"/>
        <w:numPr>
          <w:ilvl w:val="0"/>
          <w:numId w:val="0"/>
        </w:numPr>
        <w:tabs>
          <w:tab w:val="left" w:pos="1865"/>
        </w:tabs>
        <w:spacing w:before="229" w:line="372" w:lineRule="auto"/>
        <w:ind w:left="108" w:leftChars="0" w:right="2078" w:rightChars="0" w:firstLine="640" w:firstLineChars="200"/>
      </w:pPr>
      <w:r>
        <w:t>一</w:t>
      </w:r>
      <w:r>
        <w:rPr>
          <w:spacing w:val="-6"/>
        </w:rPr>
        <w:t>、</w:t>
      </w:r>
      <w:r>
        <w:t>收</w:t>
      </w:r>
      <w:r>
        <w:rPr>
          <w:spacing w:val="-6"/>
        </w:rPr>
        <w:t>支</w:t>
      </w:r>
      <w:r>
        <w:t>预算</w:t>
      </w:r>
      <w:r>
        <w:rPr>
          <w:spacing w:val="-6"/>
        </w:rPr>
        <w:t>总</w:t>
      </w:r>
      <w:r>
        <w:t>表</w:t>
      </w:r>
    </w:p>
    <w:p>
      <w:pPr>
        <w:pStyle w:val="3"/>
        <w:spacing w:before="1" w:line="372" w:lineRule="auto"/>
        <w:ind w:right="5596"/>
      </w:pPr>
      <w:r>
        <w:rPr>
          <w:spacing w:val="-3"/>
        </w:rPr>
        <w:t xml:space="preserve">二、收入预算总表 </w:t>
      </w:r>
      <w:r>
        <w:rPr>
          <w:spacing w:val="-4"/>
        </w:rPr>
        <w:t xml:space="preserve">三、支出预算总表 </w:t>
      </w:r>
      <w:r>
        <w:rPr>
          <w:spacing w:val="-6"/>
        </w:rPr>
        <w:t>四、基本支出预算表</w:t>
      </w:r>
    </w:p>
    <w:p>
      <w:pPr>
        <w:pStyle w:val="3"/>
        <w:spacing w:line="409" w:lineRule="exact"/>
      </w:pPr>
      <w:r>
        <w:t>五、财政拨款收支总表</w:t>
      </w:r>
    </w:p>
    <w:p>
      <w:pPr>
        <w:pStyle w:val="3"/>
        <w:spacing w:before="228" w:line="372" w:lineRule="auto"/>
        <w:ind w:right="2394"/>
      </w:pPr>
      <w:r>
        <w:t>六、纳入预算管理的政府性基金收支预算表七、“三公”经费资金来源表</w:t>
      </w:r>
    </w:p>
    <w:p>
      <w:pPr>
        <w:pStyle w:val="3"/>
        <w:tabs>
          <w:tab w:val="left" w:pos="1707"/>
        </w:tabs>
        <w:spacing w:before="1"/>
        <w:ind w:left="108"/>
      </w:pPr>
      <w:r>
        <w:t>第</w:t>
      </w:r>
      <w:r>
        <w:rPr>
          <w:spacing w:val="-6"/>
        </w:rPr>
        <w:t>四</w:t>
      </w:r>
      <w:r>
        <w:t>部分</w:t>
      </w:r>
      <w:r>
        <w:tab/>
      </w:r>
      <w:r>
        <w:t>名</w:t>
      </w:r>
      <w:r>
        <w:rPr>
          <w:spacing w:val="-6"/>
        </w:rPr>
        <w:t>词</w:t>
      </w:r>
      <w:r>
        <w:t>解释</w:t>
      </w:r>
    </w:p>
    <w:p>
      <w:pPr>
        <w:spacing w:after="0"/>
        <w:sectPr>
          <w:type w:val="continuous"/>
          <w:pgSz w:w="11910" w:h="16840"/>
          <w:pgMar w:top="1580" w:right="1372" w:bottom="280" w:left="1366" w:header="720" w:footer="72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2"/>
        <w:tabs>
          <w:tab w:val="left" w:pos="1607"/>
        </w:tabs>
        <w:spacing w:before="226"/>
        <w:ind w:right="164"/>
        <w:jc w:val="center"/>
      </w:pPr>
      <w:r>
        <w:t>第一部分</w:t>
      </w:r>
      <w:r>
        <w:tab/>
      </w:r>
      <w:r>
        <w:rPr>
          <w:rFonts w:hint="eastAsia"/>
          <w:lang w:eastAsia="zh-CN"/>
        </w:rPr>
        <w:t>南昌市少年宫红谷滩艺术</w:t>
      </w:r>
      <w:r>
        <w:t>幼</w:t>
      </w:r>
      <w:r>
        <w:rPr>
          <w:spacing w:val="-6"/>
        </w:rPr>
        <w:t>儿</w:t>
      </w:r>
      <w:r>
        <w:t>园概况</w:t>
      </w:r>
    </w:p>
    <w:p>
      <w:pPr>
        <w:pStyle w:val="3"/>
        <w:ind w:left="0"/>
        <w:rPr>
          <w:b/>
        </w:rPr>
      </w:pPr>
    </w:p>
    <w:p>
      <w:pPr>
        <w:pStyle w:val="3"/>
        <w:spacing w:before="3"/>
        <w:ind w:left="0"/>
        <w:rPr>
          <w:b/>
          <w:sz w:val="35"/>
        </w:rPr>
      </w:pPr>
    </w:p>
    <w:p>
      <w:pPr>
        <w:pStyle w:val="3"/>
      </w:pPr>
      <w:r>
        <w:t>一、 主要职责</w:t>
      </w:r>
    </w:p>
    <w:p>
      <w:pPr>
        <w:pStyle w:val="3"/>
        <w:spacing w:before="224" w:line="374" w:lineRule="auto"/>
        <w:ind w:right="268" w:firstLine="638"/>
      </w:pPr>
      <w:r>
        <w:rPr>
          <w:spacing w:val="-12"/>
        </w:rPr>
        <w:t>南昌市</w:t>
      </w:r>
      <w:r>
        <w:rPr>
          <w:rFonts w:hint="eastAsia"/>
          <w:spacing w:val="-12"/>
          <w:lang w:eastAsia="zh-CN"/>
        </w:rPr>
        <w:t>少年宫红谷滩艺术幼儿园</w:t>
      </w:r>
      <w:r>
        <w:rPr>
          <w:spacing w:val="-12"/>
        </w:rPr>
        <w:t>是一所公办幼儿园，是全额拨</w:t>
      </w:r>
      <w:r>
        <w:rPr>
          <w:spacing w:val="-6"/>
        </w:rPr>
        <w:t>款事业单位，主要为学龄前儿童提供保育和教育服务。</w:t>
      </w:r>
    </w:p>
    <w:p>
      <w:pPr>
        <w:pStyle w:val="3"/>
        <w:spacing w:line="403" w:lineRule="exact"/>
      </w:pPr>
      <w:r>
        <w:t>二、 基本情况</w:t>
      </w:r>
    </w:p>
    <w:p>
      <w:pPr>
        <w:pStyle w:val="3"/>
        <w:spacing w:before="228"/>
        <w:ind w:left="1548"/>
      </w:pPr>
      <w:r>
        <w:t>南昌</w:t>
      </w:r>
      <w:r>
        <w:rPr>
          <w:rFonts w:hint="eastAsia"/>
          <w:lang w:eastAsia="zh-CN"/>
        </w:rPr>
        <w:t>市少年宫红谷滩艺术幼儿园</w:t>
      </w:r>
      <w:r>
        <w:t xml:space="preserve">实有人数 </w:t>
      </w:r>
      <w:r>
        <w:rPr>
          <w:rFonts w:hint="eastAsia"/>
          <w:lang w:val="en-US" w:eastAsia="zh-CN"/>
        </w:rPr>
        <w:t>49</w:t>
      </w:r>
      <w:r>
        <w:t xml:space="preserve">人，其中在职人员 </w:t>
      </w:r>
      <w:r>
        <w:rPr>
          <w:rFonts w:hint="eastAsia"/>
          <w:lang w:val="en-US" w:eastAsia="zh-CN"/>
        </w:rPr>
        <w:t>49</w:t>
      </w:r>
      <w:r>
        <w:t>人。</w:t>
      </w:r>
    </w:p>
    <w:p>
      <w:pPr>
        <w:spacing w:after="0"/>
        <w:sectPr>
          <w:pgSz w:w="11910" w:h="16840"/>
          <w:pgMar w:top="1580" w:right="1200" w:bottom="280" w:left="1480" w:header="720" w:footer="72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4"/>
        <w:ind w:left="0"/>
        <w:rPr>
          <w:sz w:val="23"/>
        </w:rPr>
      </w:pPr>
    </w:p>
    <w:p>
      <w:pPr>
        <w:spacing w:before="57" w:line="400" w:lineRule="auto"/>
        <w:ind w:left="747" w:right="767" w:firstLine="0"/>
        <w:jc w:val="left"/>
        <w:rPr>
          <w:b/>
          <w:spacing w:val="-11"/>
          <w:sz w:val="32"/>
        </w:rPr>
      </w:pPr>
      <w:r>
        <w:rPr>
          <w:b/>
          <w:spacing w:val="-8"/>
          <w:sz w:val="32"/>
        </w:rPr>
        <w:t xml:space="preserve">第二部门  </w:t>
      </w:r>
      <w:r>
        <w:rPr>
          <w:b/>
          <w:sz w:val="32"/>
        </w:rPr>
        <w:t>20</w:t>
      </w:r>
      <w:r>
        <w:rPr>
          <w:rFonts w:hint="eastAsia"/>
          <w:b/>
          <w:sz w:val="32"/>
          <w:lang w:val="en-US" w:eastAsia="zh-CN"/>
        </w:rPr>
        <w:t>20</w:t>
      </w:r>
      <w:r>
        <w:rPr>
          <w:b/>
          <w:spacing w:val="-11"/>
          <w:sz w:val="32"/>
        </w:rPr>
        <w:t>年部门预算情况说明</w:t>
      </w:r>
    </w:p>
    <w:p>
      <w:pPr>
        <w:spacing w:before="57" w:line="400" w:lineRule="auto"/>
        <w:ind w:left="747" w:right="767" w:firstLine="0"/>
        <w:jc w:val="left"/>
        <w:rPr>
          <w:sz w:val="32"/>
        </w:rPr>
      </w:pPr>
      <w:r>
        <w:rPr>
          <w:spacing w:val="-9"/>
          <w:sz w:val="32"/>
        </w:rPr>
        <w:t>一、</w:t>
      </w:r>
      <w:r>
        <w:rPr>
          <w:sz w:val="32"/>
        </w:rPr>
        <w:t>20</w:t>
      </w:r>
      <w:r>
        <w:rPr>
          <w:rFonts w:hint="eastAsia"/>
          <w:sz w:val="32"/>
          <w:lang w:val="en-US" w:eastAsia="zh-CN"/>
        </w:rPr>
        <w:t>20</w:t>
      </w:r>
      <w:r>
        <w:rPr>
          <w:spacing w:val="-11"/>
          <w:sz w:val="32"/>
        </w:rPr>
        <w:t xml:space="preserve"> 年部门预算收支情况说明</w:t>
      </w:r>
    </w:p>
    <w:p>
      <w:pPr>
        <w:pStyle w:val="3"/>
        <w:spacing w:line="327" w:lineRule="exact"/>
      </w:pPr>
      <w:r>
        <w:t>（一）收入预算情况</w:t>
      </w:r>
    </w:p>
    <w:p>
      <w:pPr>
        <w:pStyle w:val="3"/>
        <w:spacing w:before="190"/>
      </w:pPr>
      <w:r>
        <w:t>20</w:t>
      </w:r>
      <w:r>
        <w:rPr>
          <w:rFonts w:hint="eastAsia"/>
          <w:lang w:val="en-US" w:eastAsia="zh-CN"/>
        </w:rPr>
        <w:t>20</w:t>
      </w:r>
      <w:r>
        <w:t>年部门收入预算全部为财政拨款， 本年收入合计</w:t>
      </w:r>
    </w:p>
    <w:p>
      <w:pPr>
        <w:pStyle w:val="3"/>
        <w:spacing w:before="190"/>
        <w:ind w:left="108"/>
      </w:pPr>
      <w:r>
        <w:rPr>
          <w:rFonts w:hint="eastAsia"/>
          <w:lang w:val="en-US" w:eastAsia="zh-CN"/>
        </w:rPr>
        <w:t>479.1</w:t>
      </w:r>
      <w:r>
        <w:t>万元。</w:t>
      </w:r>
      <w:bookmarkStart w:id="0" w:name="_GoBack"/>
      <w:bookmarkEnd w:id="0"/>
    </w:p>
    <w:p>
      <w:pPr>
        <w:pStyle w:val="3"/>
        <w:spacing w:before="190"/>
      </w:pPr>
      <w:r>
        <w:t>（二）支出预算情况（收支增减变动情况）</w:t>
      </w:r>
    </w:p>
    <w:p>
      <w:pPr>
        <w:pStyle w:val="3"/>
        <w:spacing w:before="190"/>
      </w:pPr>
      <w:r>
        <w:rPr>
          <w:spacing w:val="-13"/>
        </w:rPr>
        <w:t>财政拨款支出数</w:t>
      </w:r>
      <w:r>
        <w:rPr>
          <w:rFonts w:hint="eastAsia"/>
          <w:spacing w:val="-13"/>
          <w:lang w:val="en-US" w:eastAsia="zh-CN"/>
        </w:rPr>
        <w:t>479.1</w:t>
      </w:r>
      <w:r>
        <w:rPr>
          <w:spacing w:val="-26"/>
        </w:rPr>
        <w:t>万元，比上年</w:t>
      </w:r>
      <w:r>
        <w:rPr>
          <w:rFonts w:hint="eastAsia"/>
          <w:spacing w:val="-26"/>
          <w:lang w:eastAsia="zh-CN"/>
        </w:rPr>
        <w:t>增加</w:t>
      </w:r>
      <w:r>
        <w:rPr>
          <w:rFonts w:hint="eastAsia"/>
          <w:spacing w:val="-26"/>
          <w:lang w:val="en-US" w:eastAsia="zh-CN"/>
        </w:rPr>
        <w:t xml:space="preserve"> 102.9</w:t>
      </w:r>
      <w:r>
        <w:rPr>
          <w:spacing w:val="-29"/>
        </w:rPr>
        <w:t>万元，其</w:t>
      </w:r>
    </w:p>
    <w:p>
      <w:pPr>
        <w:pStyle w:val="3"/>
        <w:spacing w:before="190"/>
        <w:ind w:left="108"/>
      </w:pPr>
      <w:r>
        <w:t>中：工资福利支出</w:t>
      </w:r>
      <w:r>
        <w:rPr>
          <w:rFonts w:hint="eastAsia"/>
          <w:lang w:val="en-US" w:eastAsia="zh-CN"/>
        </w:rPr>
        <w:t>273.3</w:t>
      </w:r>
      <w:r>
        <w:t>万元，商品服务支出</w:t>
      </w:r>
      <w:r>
        <w:rPr>
          <w:rFonts w:hint="eastAsia"/>
          <w:lang w:val="en-US" w:eastAsia="zh-CN"/>
        </w:rPr>
        <w:t>205.8</w:t>
      </w:r>
      <w:r>
        <w:t>万元。</w:t>
      </w:r>
    </w:p>
    <w:p>
      <w:pPr>
        <w:pStyle w:val="3"/>
        <w:spacing w:before="190"/>
        <w:ind w:left="905"/>
      </w:pPr>
      <w:r>
        <w:t>（三）财政拨款支出情况</w:t>
      </w:r>
    </w:p>
    <w:p>
      <w:pPr>
        <w:pStyle w:val="3"/>
        <w:spacing w:before="190"/>
        <w:ind w:left="905"/>
      </w:pPr>
      <w:r>
        <w:t>财政拨款支出数</w:t>
      </w:r>
      <w:r>
        <w:rPr>
          <w:rFonts w:hint="eastAsia"/>
          <w:lang w:val="en-US" w:eastAsia="zh-CN"/>
        </w:rPr>
        <w:t>390.1</w:t>
      </w:r>
      <w:r>
        <w:t>万元，比上年</w:t>
      </w:r>
      <w:r>
        <w:rPr>
          <w:rFonts w:hint="eastAsia"/>
          <w:spacing w:val="-26"/>
          <w:lang w:eastAsia="zh-CN"/>
        </w:rPr>
        <w:t>增加</w:t>
      </w:r>
      <w:r>
        <w:rPr>
          <w:rFonts w:hint="eastAsia"/>
          <w:spacing w:val="-26"/>
          <w:lang w:val="en-US" w:eastAsia="zh-CN"/>
        </w:rPr>
        <w:t xml:space="preserve"> 102.9</w:t>
      </w:r>
      <w:r>
        <w:t>万元，</w:t>
      </w:r>
    </w:p>
    <w:p>
      <w:pPr>
        <w:pStyle w:val="3"/>
        <w:spacing w:before="190"/>
        <w:ind w:left="108"/>
      </w:pPr>
      <w:r>
        <w:t xml:space="preserve">其中：工资福利支出 </w:t>
      </w:r>
      <w:r>
        <w:rPr>
          <w:rFonts w:hint="eastAsia"/>
          <w:lang w:val="en-US" w:eastAsia="zh-CN"/>
        </w:rPr>
        <w:t>273.3</w:t>
      </w:r>
      <w:r>
        <w:t>万元，商品服务支出</w:t>
      </w:r>
      <w:r>
        <w:rPr>
          <w:rFonts w:hint="eastAsia"/>
          <w:lang w:val="en-US" w:eastAsia="zh-CN"/>
        </w:rPr>
        <w:t>205.8</w:t>
      </w:r>
      <w:r>
        <w:t>万元。</w:t>
      </w:r>
    </w:p>
    <w:p>
      <w:pPr>
        <w:pStyle w:val="3"/>
        <w:spacing w:before="190" w:line="350" w:lineRule="auto"/>
        <w:ind w:left="905" w:right="5116"/>
      </w:pPr>
      <w:r>
        <w:t>（四）政府性基金情况没有政府性基金预算。</w:t>
      </w:r>
    </w:p>
    <w:p>
      <w:pPr>
        <w:pStyle w:val="3"/>
        <w:spacing w:line="379" w:lineRule="exact"/>
      </w:pPr>
      <w:r>
        <w:t>（五）机关运行经费等重要情况说明</w:t>
      </w:r>
    </w:p>
    <w:p>
      <w:pPr>
        <w:pStyle w:val="3"/>
        <w:spacing w:before="152"/>
      </w:pPr>
      <w:r>
        <w:rPr>
          <w:rFonts w:hint="eastAsia" w:ascii="宋体" w:eastAsia="宋体"/>
        </w:rPr>
        <w:t>20</w:t>
      </w:r>
      <w:r>
        <w:rPr>
          <w:rFonts w:hint="eastAsia" w:ascii="宋体" w:eastAsia="宋体"/>
          <w:lang w:val="en-US" w:eastAsia="zh-CN"/>
        </w:rPr>
        <w:t>20</w:t>
      </w:r>
      <w:r>
        <w:rPr>
          <w:rFonts w:hint="eastAsia" w:ascii="宋体" w:eastAsia="宋体"/>
          <w:spacing w:val="-79"/>
        </w:rPr>
        <w:t xml:space="preserve"> </w:t>
      </w:r>
      <w:r>
        <w:rPr>
          <w:spacing w:val="-11"/>
        </w:rPr>
        <w:t>年运行经费为</w:t>
      </w:r>
      <w:r>
        <w:rPr>
          <w:rFonts w:hint="eastAsia"/>
          <w:spacing w:val="-11"/>
          <w:lang w:val="en-US" w:eastAsia="zh-CN"/>
        </w:rPr>
        <w:t>205.8</w:t>
      </w:r>
      <w:r>
        <w:rPr>
          <w:spacing w:val="-21"/>
        </w:rPr>
        <w:t>万元。</w:t>
      </w:r>
    </w:p>
    <w:p>
      <w:pPr>
        <w:pStyle w:val="3"/>
        <w:spacing w:before="132"/>
      </w:pPr>
      <w:r>
        <w:t>（六）政府采购安排情况说明</w:t>
      </w:r>
    </w:p>
    <w:p>
      <w:pPr>
        <w:pStyle w:val="3"/>
        <w:spacing w:before="272"/>
        <w:ind w:left="905"/>
      </w:pPr>
      <w:r>
        <w:t>20</w:t>
      </w:r>
      <w:r>
        <w:rPr>
          <w:rFonts w:hint="eastAsia"/>
          <w:lang w:val="en-US" w:eastAsia="zh-CN"/>
        </w:rPr>
        <w:t>20</w:t>
      </w:r>
      <w:r>
        <w:t xml:space="preserve"> 年，未安排政府采购预算。</w:t>
      </w:r>
    </w:p>
    <w:p>
      <w:pPr>
        <w:pStyle w:val="3"/>
        <w:spacing w:before="190"/>
      </w:pPr>
      <w:r>
        <w:t>（七）国有资产占用情况说明</w:t>
      </w:r>
    </w:p>
    <w:p>
      <w:pPr>
        <w:pStyle w:val="3"/>
        <w:spacing w:before="190"/>
      </w:pPr>
      <w:r>
        <w:t>20</w:t>
      </w:r>
      <w:r>
        <w:rPr>
          <w:rFonts w:hint="eastAsia"/>
          <w:lang w:val="en-US" w:eastAsia="zh-CN"/>
        </w:rPr>
        <w:t>20</w:t>
      </w:r>
      <w:r>
        <w:t xml:space="preserve"> 年</w:t>
      </w:r>
      <w:r>
        <w:rPr>
          <w:rFonts w:hint="eastAsia"/>
          <w:lang w:eastAsia="zh-CN"/>
        </w:rPr>
        <w:t>无</w:t>
      </w:r>
      <w:r>
        <w:t>一般公务用车。</w:t>
      </w:r>
    </w:p>
    <w:p>
      <w:pPr>
        <w:pStyle w:val="3"/>
        <w:spacing w:before="190"/>
      </w:pPr>
      <w:r>
        <w:t>（八）重点项目预算的绩效目标等预算绩效情况说明</w:t>
      </w:r>
    </w:p>
    <w:p>
      <w:pPr>
        <w:pStyle w:val="3"/>
        <w:spacing w:before="190"/>
        <w:ind w:left="905"/>
      </w:pPr>
      <w:r>
        <w:t>20</w:t>
      </w:r>
      <w:r>
        <w:rPr>
          <w:rFonts w:hint="eastAsia"/>
          <w:lang w:val="en-US" w:eastAsia="zh-CN"/>
        </w:rPr>
        <w:t>20</w:t>
      </w:r>
      <w:r>
        <w:t xml:space="preserve"> 年无重点项目，未开展相关工作。</w:t>
      </w:r>
    </w:p>
    <w:p>
      <w:pPr>
        <w:spacing w:after="0"/>
        <w:sectPr>
          <w:pgSz w:w="11910" w:h="16840"/>
          <w:pgMar w:top="1580" w:right="1200" w:bottom="280" w:left="1480" w:header="720" w:footer="72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1"/>
        <w:ind w:left="0"/>
        <w:rPr>
          <w:sz w:val="27"/>
        </w:rPr>
      </w:pPr>
    </w:p>
    <w:p>
      <w:pPr>
        <w:pStyle w:val="3"/>
        <w:spacing w:before="57"/>
        <w:ind w:left="905"/>
      </w:pPr>
      <w:r>
        <w:t>二、20</w:t>
      </w:r>
      <w:r>
        <w:rPr>
          <w:rFonts w:hint="eastAsia"/>
          <w:lang w:val="en-US" w:eastAsia="zh-CN"/>
        </w:rPr>
        <w:t>20</w:t>
      </w:r>
      <w:r>
        <w:t xml:space="preserve"> 年“三公”经费预算情况说明</w:t>
      </w:r>
    </w:p>
    <w:p>
      <w:pPr>
        <w:pStyle w:val="3"/>
        <w:spacing w:before="190"/>
        <w:rPr>
          <w:spacing w:val="-3"/>
        </w:rPr>
      </w:pP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3"/>
        </w:rPr>
        <w:t>年</w:t>
      </w:r>
      <w:r>
        <w:rPr>
          <w:rFonts w:hint="eastAsia"/>
          <w:spacing w:val="-3"/>
          <w:lang w:eastAsia="zh-CN"/>
        </w:rPr>
        <w:t>我园</w:t>
      </w:r>
      <w:r>
        <w:rPr>
          <w:spacing w:val="-3"/>
        </w:rPr>
        <w:t>“三公”经费安排：</w:t>
      </w:r>
    </w:p>
    <w:p>
      <w:pPr>
        <w:pStyle w:val="3"/>
        <w:spacing w:before="190"/>
      </w:pPr>
      <w:r>
        <w:rPr>
          <w:spacing w:val="-3"/>
        </w:rPr>
        <w:t>公务接待费</w:t>
      </w:r>
      <w:r>
        <w:rPr>
          <w:spacing w:val="-17"/>
        </w:rPr>
        <w:t xml:space="preserve">财政拨款 </w:t>
      </w:r>
      <w:r>
        <w:rPr>
          <w:rFonts w:hint="eastAsia"/>
          <w:lang w:val="en-US" w:eastAsia="zh-CN"/>
        </w:rPr>
        <w:t>0</w:t>
      </w:r>
      <w:r>
        <w:rPr>
          <w:spacing w:val="-19"/>
        </w:rPr>
        <w:t xml:space="preserve">万元，公务用车运行财政拨款 </w:t>
      </w:r>
      <w:r>
        <w:rPr>
          <w:rFonts w:hint="eastAsia"/>
          <w:spacing w:val="-19"/>
          <w:lang w:val="en-US" w:eastAsia="zh-CN"/>
        </w:rPr>
        <w:t>0</w:t>
      </w:r>
      <w:r>
        <w:rPr>
          <w:spacing w:val="-18"/>
        </w:rPr>
        <w:t xml:space="preserve"> 万元，因公出国财</w:t>
      </w:r>
      <w:r>
        <w:t>政拨款 0 元。</w:t>
      </w:r>
    </w:p>
    <w:p>
      <w:pPr>
        <w:spacing w:after="0"/>
        <w:sectPr>
          <w:pgSz w:w="11910" w:h="16840"/>
          <w:pgMar w:top="1580" w:right="1200" w:bottom="280" w:left="1480" w:header="720" w:footer="72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4"/>
        <w:ind w:left="0"/>
        <w:rPr>
          <w:sz w:val="23"/>
        </w:rPr>
      </w:pPr>
    </w:p>
    <w:p>
      <w:pPr>
        <w:pStyle w:val="2"/>
        <w:tabs>
          <w:tab w:val="left" w:pos="2513"/>
        </w:tabs>
        <w:ind w:left="905"/>
      </w:pPr>
      <w:r>
        <w:t>第三部分</w:t>
      </w:r>
      <w:r>
        <w:tab/>
      </w:r>
      <w:r>
        <w:t>红谷滩新区财政局</w:t>
      </w:r>
      <w:r>
        <w:rPr>
          <w:spacing w:val="-86"/>
        </w:rPr>
        <w:t xml:space="preserve"> </w:t>
      </w:r>
      <w:r>
        <w:t>20</w:t>
      </w:r>
      <w:r>
        <w:rPr>
          <w:rFonts w:hint="eastAsia"/>
          <w:lang w:val="en-US" w:eastAsia="zh-CN"/>
        </w:rPr>
        <w:t>20</w:t>
      </w:r>
      <w:r>
        <w:t>年部门预算表</w:t>
      </w:r>
    </w:p>
    <w:p>
      <w:pPr>
        <w:pStyle w:val="3"/>
        <w:ind w:left="0"/>
        <w:rPr>
          <w:b/>
        </w:rPr>
      </w:pPr>
    </w:p>
    <w:p>
      <w:pPr>
        <w:pStyle w:val="3"/>
        <w:spacing w:before="4"/>
        <w:ind w:left="0"/>
        <w:rPr>
          <w:b/>
          <w:sz w:val="35"/>
        </w:rPr>
      </w:pPr>
    </w:p>
    <w:p>
      <w:pPr>
        <w:pStyle w:val="3"/>
      </w:pPr>
      <w:r>
        <w:t>（详见 20</w:t>
      </w:r>
      <w:r>
        <w:rPr>
          <w:rFonts w:hint="eastAsia"/>
          <w:lang w:val="en-US" w:eastAsia="zh-CN"/>
        </w:rPr>
        <w:t>20</w:t>
      </w:r>
      <w:r>
        <w:t xml:space="preserve"> 年部门预算公开表）</w:t>
      </w:r>
    </w:p>
    <w:p>
      <w:pPr>
        <w:spacing w:after="0"/>
        <w:sectPr>
          <w:pgSz w:w="11910" w:h="16840"/>
          <w:pgMar w:top="1580" w:right="1200" w:bottom="280" w:left="1480" w:header="720" w:footer="72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4"/>
        <w:ind w:left="0"/>
        <w:rPr>
          <w:sz w:val="23"/>
        </w:rPr>
      </w:pPr>
    </w:p>
    <w:p>
      <w:pPr>
        <w:pStyle w:val="2"/>
        <w:tabs>
          <w:tab w:val="left" w:pos="4433"/>
        </w:tabs>
        <w:ind w:left="2825"/>
      </w:pPr>
      <w:r>
        <w:t>第四部分</w:t>
      </w:r>
      <w:r>
        <w:tab/>
      </w:r>
      <w:r>
        <w:t>名词解释</w:t>
      </w:r>
    </w:p>
    <w:p>
      <w:pPr>
        <w:pStyle w:val="3"/>
        <w:spacing w:before="229" w:line="372" w:lineRule="auto"/>
        <w:ind w:left="108" w:right="316" w:firstLine="638"/>
      </w:pPr>
      <w:r>
        <w:t>1、财政拨款收入：反映财政部门用一般预算收入安排的预算单位资金。</w:t>
      </w:r>
    </w:p>
    <w:p>
      <w:pPr>
        <w:pStyle w:val="3"/>
        <w:spacing w:before="1" w:line="372" w:lineRule="auto"/>
        <w:ind w:left="108" w:right="316" w:firstLine="638"/>
      </w:pPr>
      <w:r>
        <w:t>2、政府性基金收入：指纳入基金管理或参照基金管理，具有特定用途的财政资金。</w:t>
      </w:r>
    </w:p>
    <w:p>
      <w:pPr>
        <w:pStyle w:val="3"/>
        <w:spacing w:before="1" w:line="372" w:lineRule="auto"/>
        <w:ind w:left="108" w:right="268" w:firstLine="638"/>
        <w:jc w:val="both"/>
      </w:pPr>
      <w:r>
        <w:rPr>
          <w:spacing w:val="-3"/>
        </w:rPr>
        <w:t>3</w:t>
      </w:r>
      <w:r>
        <w:rPr>
          <w:spacing w:val="-26"/>
        </w:rPr>
        <w:t>、其他收入：指除“财政拨款收入”</w:t>
      </w:r>
      <w:r>
        <w:rPr>
          <w:spacing w:val="-55"/>
        </w:rPr>
        <w:t>、“财政专户资金”、“事</w:t>
      </w:r>
      <w:r>
        <w:rPr>
          <w:spacing w:val="-41"/>
        </w:rPr>
        <w:t>业收入”、“事业单位经营收入”、“ 政府性基金收入”、“用事业</w:t>
      </w:r>
      <w:r>
        <w:rPr>
          <w:spacing w:val="-8"/>
        </w:rPr>
        <w:t>基金弥补收支差额”等以外的各项收入。</w:t>
      </w:r>
    </w:p>
    <w:p>
      <w:pPr>
        <w:pStyle w:val="3"/>
        <w:spacing w:line="372" w:lineRule="auto"/>
        <w:ind w:left="108" w:right="111" w:firstLine="638"/>
        <w:jc w:val="both"/>
      </w:pPr>
      <w:r>
        <w:rPr>
          <w:spacing w:val="-3"/>
        </w:rPr>
        <w:t>4</w:t>
      </w:r>
      <w:r>
        <w:rPr>
          <w:spacing w:val="-6"/>
        </w:rPr>
        <w:t>、机关运行经费支出：指履行行政管理职能，维持机关日</w:t>
      </w:r>
      <w:r>
        <w:rPr>
          <w:spacing w:val="-13"/>
        </w:rPr>
        <w:t>常运转所必须开支的费用，包括基本支出和项目支出。基本支出包括用于工资、津贴及奖金等的人员经费，具体包括办公费、水费、电费、邮电费、取暖费、物业管理费、交通费、差旅费、维</w:t>
      </w:r>
      <w:r>
        <w:rPr>
          <w:spacing w:val="-49"/>
        </w:rPr>
        <w:t>修</w:t>
      </w:r>
      <w:r>
        <w:rPr>
          <w:spacing w:val="-6"/>
        </w:rPr>
        <w:t>（</w:t>
      </w:r>
      <w:r>
        <w:t>护</w:t>
      </w:r>
      <w:r>
        <w:rPr>
          <w:spacing w:val="-49"/>
        </w:rPr>
        <w:t>）</w:t>
      </w:r>
      <w:r>
        <w:rPr>
          <w:spacing w:val="-17"/>
        </w:rPr>
        <w:t>费、培训费、招待费、工会经费、福利费等的公用经费。</w:t>
      </w:r>
    </w:p>
    <w:p>
      <w:pPr>
        <w:pStyle w:val="3"/>
        <w:spacing w:before="4" w:line="372" w:lineRule="auto"/>
        <w:ind w:left="108" w:right="316" w:firstLine="638"/>
      </w:pPr>
      <w:r>
        <w:t>5、基本支出：指为保障机构正常运转、完成日常工作任务而发生的人员支出和公用支出。</w:t>
      </w:r>
    </w:p>
    <w:sectPr>
      <w:pgSz w:w="11910" w:h="16840"/>
      <w:pgMar w:top="1580" w:right="120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D8DD16"/>
    <w:multiLevelType w:val="singleLevel"/>
    <w:tmpl w:val="B1D8DD16"/>
    <w:lvl w:ilvl="0" w:tentative="0">
      <w:start w:val="1"/>
      <w:numFmt w:val="chineseCounting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50B7037"/>
    <w:rsid w:val="1EF157EA"/>
    <w:rsid w:val="338D3414"/>
    <w:rsid w:val="33C64279"/>
    <w:rsid w:val="3B87408F"/>
    <w:rsid w:val="5A5A09D4"/>
    <w:rsid w:val="7FF90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7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47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1040</Words>
  <Characters>1130</Characters>
  <TotalTime>41</TotalTime>
  <ScaleCrop>false</ScaleCrop>
  <LinksUpToDate>false</LinksUpToDate>
  <CharactersWithSpaces>1168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2019-02-18T05:31:00Z</dcterms:created>
  <dc:creator>0</dc:creator>
  <cp:lastModifiedBy>^_^</cp:lastModifiedBy>
  <cp:lastPrinted>2021-05-18T01:15:00Z</cp:lastPrinted>
  <dcterms:modified xsi:type="dcterms:W3CDTF">2021-05-18T05:17:22Z</dcterms:modified>
  <dc:title>新建区红十字会2016年部门预算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2019-02-18T00:00:00Z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D1778AACE47244C28E569979CF6E6B52</vt:lpwstr>
  </property>
</Properties>
</file>