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20" w:lineRule="atLeast"/>
        <w:ind w:firstLine="880"/>
        <w:rPr>
          <w:rFonts w:ascii="黑体" w:hAnsi="黑体" w:eastAsia="黑体" w:cs="Times New Roman"/>
          <w:b/>
          <w:bCs/>
          <w:color w:val="000000"/>
          <w:kern w:val="0"/>
          <w:sz w:val="44"/>
          <w:szCs w:val="44"/>
        </w:rPr>
      </w:pPr>
      <w:r>
        <w:rPr>
          <w:rFonts w:ascii="黑体" w:hAnsi="黑体" w:eastAsia="黑体" w:cs="Times New Roman"/>
          <w:b/>
          <w:bCs/>
          <w:color w:val="000000"/>
          <w:kern w:val="0"/>
          <w:sz w:val="44"/>
          <w:szCs w:val="44"/>
        </w:rPr>
        <w:t>红谷滩区委编办</w:t>
      </w:r>
      <w:r>
        <w:rPr>
          <w:rFonts w:hint="eastAsia" w:ascii="黑体" w:hAnsi="黑体" w:eastAsia="黑体" w:cs="Times New Roman"/>
          <w:b/>
          <w:bCs/>
          <w:color w:val="000000"/>
          <w:kern w:val="0"/>
          <w:sz w:val="44"/>
          <w:szCs w:val="44"/>
          <w:lang w:eastAsia="zh-CN"/>
        </w:rPr>
        <w:t>202</w:t>
      </w:r>
      <w:r>
        <w:rPr>
          <w:rFonts w:hint="eastAsia" w:ascii="黑体" w:hAnsi="黑体" w:eastAsia="黑体" w:cs="Times New Roman"/>
          <w:b/>
          <w:bCs/>
          <w:color w:val="000000"/>
          <w:kern w:val="0"/>
          <w:sz w:val="44"/>
          <w:szCs w:val="44"/>
          <w:lang w:val="en-US" w:eastAsia="zh-CN"/>
        </w:rPr>
        <w:t>4</w:t>
      </w:r>
      <w:r>
        <w:rPr>
          <w:rFonts w:hint="eastAsia" w:ascii="黑体" w:hAnsi="黑体" w:eastAsia="黑体" w:cs="Times New Roman"/>
          <w:b/>
          <w:bCs/>
          <w:color w:val="000000"/>
          <w:kern w:val="0"/>
          <w:sz w:val="44"/>
          <w:szCs w:val="44"/>
        </w:rPr>
        <w:t>年部门预算</w:t>
      </w:r>
    </w:p>
    <w:p>
      <w:pPr>
        <w:pStyle w:val="13"/>
        <w:spacing w:line="600" w:lineRule="atLeast"/>
        <w:jc w:val="center"/>
        <w:rPr>
          <w:rFonts w:ascii="黑体" w:hAnsi="黑体" w:eastAsia="黑体"/>
          <w:color w:val="000000"/>
          <w:sz w:val="32"/>
          <w:szCs w:val="32"/>
        </w:rPr>
      </w:pPr>
    </w:p>
    <w:p>
      <w:pPr>
        <w:pStyle w:val="13"/>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13"/>
        <w:rPr>
          <w:rFonts w:ascii="宋体" w:hAnsi="宋体"/>
          <w:color w:val="000000"/>
        </w:rPr>
      </w:pPr>
    </w:p>
    <w:p>
      <w:pPr>
        <w:pStyle w:val="13"/>
        <w:tabs>
          <w:tab w:val="right" w:pos="8306"/>
        </w:tabs>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 xml:space="preserve">第一部分 </w:t>
      </w:r>
      <w:r>
        <w:rPr>
          <w:rFonts w:ascii="仿宋_GB2312" w:eastAsia="仿宋_GB2312"/>
          <w:b/>
          <w:bCs/>
          <w:color w:val="000000"/>
          <w:sz w:val="32"/>
          <w:szCs w:val="32"/>
        </w:rPr>
        <w:t>红谷滩区委编办</w:t>
      </w:r>
      <w:r>
        <w:rPr>
          <w:rFonts w:hint="eastAsia" w:ascii="仿宋_GB2312" w:eastAsia="仿宋_GB2312"/>
          <w:b/>
          <w:bCs/>
          <w:color w:val="000000"/>
          <w:sz w:val="32"/>
          <w:szCs w:val="32"/>
        </w:rPr>
        <w:t>概况</w:t>
      </w:r>
      <w:r>
        <w:rPr>
          <w:rFonts w:ascii="仿宋_GB2312" w:eastAsia="仿宋_GB2312"/>
          <w:b/>
          <w:bCs/>
          <w:color w:val="000000"/>
          <w:sz w:val="32"/>
          <w:szCs w:val="32"/>
        </w:rPr>
        <w:tab/>
      </w:r>
    </w:p>
    <w:p>
      <w:pPr>
        <w:pStyle w:val="13"/>
        <w:spacing w:line="600" w:lineRule="atLeast"/>
        <w:ind w:firstLine="1120" w:firstLineChars="350"/>
        <w:jc w:val="left"/>
        <w:rPr>
          <w:rFonts w:ascii="Adobe 仿宋 Std R" w:hAnsi="Adobe 仿宋 Std R" w:eastAsia="Adobe 仿宋 Std R" w:cs="黑体"/>
          <w:kern w:val="2"/>
          <w:sz w:val="32"/>
          <w:szCs w:val="30"/>
        </w:rPr>
      </w:pPr>
      <w:r>
        <w:rPr>
          <w:rFonts w:hint="eastAsia" w:ascii="Adobe 仿宋 Std R" w:hAnsi="Adobe 仿宋 Std R" w:eastAsia="Adobe 仿宋 Std R" w:cs="黑体"/>
          <w:kern w:val="2"/>
          <w:sz w:val="32"/>
          <w:szCs w:val="30"/>
        </w:rPr>
        <w:t xml:space="preserve"> </w:t>
      </w:r>
      <w:r>
        <w:rPr>
          <w:rFonts w:ascii="Adobe 仿宋 Std R" w:hAnsi="Adobe 仿宋 Std R" w:eastAsia="Adobe 仿宋 Std R" w:cs="黑体"/>
          <w:kern w:val="2"/>
          <w:sz w:val="32"/>
          <w:szCs w:val="30"/>
        </w:rPr>
        <w:t>一、部门主要职责</w:t>
      </w:r>
    </w:p>
    <w:p>
      <w:pPr>
        <w:pStyle w:val="13"/>
        <w:spacing w:line="600" w:lineRule="atLeast"/>
        <w:ind w:firstLine="1280" w:firstLineChars="400"/>
        <w:jc w:val="left"/>
        <w:rPr>
          <w:rFonts w:hint="eastAsia" w:ascii="Adobe 仿宋 Std R" w:hAnsi="Adobe 仿宋 Std R" w:eastAsia="Adobe 仿宋 Std R" w:cs="黑体"/>
          <w:kern w:val="2"/>
          <w:sz w:val="32"/>
          <w:szCs w:val="30"/>
          <w:lang w:val="en-US" w:eastAsia="zh-CN"/>
        </w:rPr>
      </w:pPr>
      <w:r>
        <w:rPr>
          <w:rFonts w:ascii="Adobe 仿宋 Std R" w:hAnsi="Adobe 仿宋 Std R" w:eastAsia="Adobe 仿宋 Std R" w:cs="黑体"/>
          <w:kern w:val="2"/>
          <w:sz w:val="32"/>
          <w:szCs w:val="30"/>
        </w:rPr>
        <w:t>二、</w:t>
      </w:r>
      <w:r>
        <w:rPr>
          <w:rFonts w:hint="eastAsia" w:ascii="Adobe 仿宋 Std R" w:hAnsi="Adobe 仿宋 Std R" w:eastAsia="Adobe 仿宋 Std R" w:cs="黑体"/>
          <w:kern w:val="2"/>
          <w:sz w:val="32"/>
          <w:szCs w:val="30"/>
          <w:lang w:val="en-US" w:eastAsia="zh-CN"/>
        </w:rPr>
        <w:t>部门基本情况</w:t>
      </w:r>
    </w:p>
    <w:p>
      <w:pPr>
        <w:pStyle w:val="13"/>
        <w:spacing w:line="600" w:lineRule="atLeast"/>
        <w:ind w:firstLine="640"/>
        <w:jc w:val="left"/>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rPr>
        <w:t xml:space="preserve">第二部分 </w:t>
      </w:r>
      <w:r>
        <w:rPr>
          <w:rFonts w:ascii="仿宋_GB2312" w:eastAsia="仿宋_GB2312"/>
          <w:b/>
          <w:bCs/>
          <w:color w:val="000000"/>
          <w:sz w:val="32"/>
          <w:szCs w:val="32"/>
        </w:rPr>
        <w:t>红谷滩区委编办</w:t>
      </w:r>
      <w:r>
        <w:rPr>
          <w:rFonts w:hint="eastAsia" w:ascii="仿宋_GB2312" w:eastAsia="仿宋_GB2312"/>
          <w:b/>
          <w:bCs/>
          <w:color w:val="000000"/>
          <w:sz w:val="32"/>
          <w:szCs w:val="32"/>
          <w:lang w:eastAsia="zh-CN"/>
        </w:rPr>
        <w:t>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年部门预算</w:t>
      </w:r>
      <w:r>
        <w:rPr>
          <w:rFonts w:hint="eastAsia" w:ascii="仿宋_GB2312" w:eastAsia="仿宋_GB2312"/>
          <w:b/>
          <w:bCs/>
          <w:color w:val="000000"/>
          <w:sz w:val="32"/>
          <w:szCs w:val="32"/>
          <w:lang w:val="en-US" w:eastAsia="zh-CN"/>
        </w:rPr>
        <w:t>情况说明</w:t>
      </w:r>
    </w:p>
    <w:p>
      <w:pPr>
        <w:pStyle w:val="13"/>
        <w:spacing w:line="600" w:lineRule="atLeast"/>
        <w:ind w:firstLine="1120" w:firstLineChars="35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一、部门预算收支情况说明</w:t>
      </w:r>
    </w:p>
    <w:p>
      <w:pPr>
        <w:pStyle w:val="13"/>
        <w:spacing w:line="600" w:lineRule="atLeast"/>
        <w:ind w:firstLine="1120" w:firstLineChars="350"/>
        <w:jc w:val="left"/>
        <w:rPr>
          <w:rFonts w:hint="default"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二．“三公”经费预算情况说明</w:t>
      </w:r>
    </w:p>
    <w:p>
      <w:pPr>
        <w:pStyle w:val="13"/>
        <w:spacing w:line="600" w:lineRule="atLeast"/>
        <w:ind w:firstLine="640"/>
        <w:jc w:val="left"/>
        <w:rPr>
          <w:rFonts w:hint="eastAsia" w:ascii="仿宋_GB2312" w:eastAsia="仿宋_GB2312"/>
          <w:b/>
          <w:bCs/>
          <w:color w:val="000000"/>
          <w:sz w:val="32"/>
          <w:szCs w:val="32"/>
        </w:rPr>
      </w:pPr>
      <w:r>
        <w:rPr>
          <w:rFonts w:hint="eastAsia" w:ascii="仿宋_GB2312" w:eastAsia="仿宋_GB2312"/>
          <w:b/>
          <w:bCs/>
          <w:color w:val="000000"/>
          <w:sz w:val="32"/>
          <w:szCs w:val="32"/>
        </w:rPr>
        <w:t>第</w:t>
      </w:r>
      <w:r>
        <w:rPr>
          <w:rFonts w:hint="eastAsia" w:ascii="仿宋_GB2312" w:eastAsia="仿宋_GB2312"/>
          <w:b/>
          <w:bCs/>
          <w:color w:val="000000"/>
          <w:sz w:val="32"/>
          <w:szCs w:val="32"/>
          <w:lang w:val="en-US" w:eastAsia="zh-CN"/>
        </w:rPr>
        <w:t>三</w:t>
      </w:r>
      <w:r>
        <w:rPr>
          <w:rFonts w:hint="eastAsia" w:ascii="仿宋_GB2312" w:eastAsia="仿宋_GB2312"/>
          <w:b/>
          <w:bCs/>
          <w:color w:val="000000"/>
          <w:sz w:val="32"/>
          <w:szCs w:val="32"/>
        </w:rPr>
        <w:t xml:space="preserve">部分 </w:t>
      </w:r>
      <w:r>
        <w:rPr>
          <w:rFonts w:ascii="仿宋_GB2312" w:eastAsia="仿宋_GB2312"/>
          <w:b/>
          <w:bCs/>
          <w:color w:val="000000"/>
          <w:sz w:val="32"/>
          <w:szCs w:val="32"/>
        </w:rPr>
        <w:t>红谷滩区委编办</w:t>
      </w:r>
      <w:r>
        <w:rPr>
          <w:rFonts w:hint="eastAsia" w:ascii="仿宋_GB2312" w:eastAsia="仿宋_GB2312"/>
          <w:b/>
          <w:bCs/>
          <w:color w:val="000000"/>
          <w:sz w:val="32"/>
          <w:szCs w:val="32"/>
          <w:lang w:eastAsia="zh-CN"/>
        </w:rPr>
        <w:t>202</w:t>
      </w:r>
      <w:r>
        <w:rPr>
          <w:rFonts w:hint="eastAsia" w:ascii="仿宋_GB2312" w:eastAsia="仿宋_GB2312"/>
          <w:b/>
          <w:bCs/>
          <w:color w:val="000000"/>
          <w:sz w:val="32"/>
          <w:szCs w:val="32"/>
          <w:lang w:val="en-US" w:eastAsia="zh-CN"/>
        </w:rPr>
        <w:t>4</w:t>
      </w:r>
      <w:r>
        <w:rPr>
          <w:rFonts w:hint="eastAsia" w:ascii="仿宋_GB2312" w:eastAsia="仿宋_GB2312"/>
          <w:b/>
          <w:bCs/>
          <w:color w:val="000000"/>
          <w:sz w:val="32"/>
          <w:szCs w:val="32"/>
        </w:rPr>
        <w:t>年部门预算表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一、《收支预算总表》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二、《部门收入总表》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三、《部门支出总表》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四、《财政拨款收支总表》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五、《一般公共预算支出表》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六、《一般公共预算基本支出表》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七、《一般公共预算“三公”经费支出表》</w:t>
      </w:r>
    </w:p>
    <w:p>
      <w:pPr>
        <w:pStyle w:val="13"/>
        <w:spacing w:line="600" w:lineRule="atLeast"/>
        <w:ind w:firstLine="1280"/>
        <w:jc w:val="left"/>
        <w:rPr>
          <w:rFonts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八、《政府性基金预算支出表》</w:t>
      </w:r>
    </w:p>
    <w:p>
      <w:pPr>
        <w:pStyle w:val="13"/>
        <w:tabs>
          <w:tab w:val="left" w:pos="6546"/>
        </w:tabs>
        <w:spacing w:line="600" w:lineRule="atLeast"/>
        <w:ind w:firstLine="1280"/>
        <w:jc w:val="left"/>
        <w:rPr>
          <w:rFonts w:hint="eastAsia" w:ascii="Adobe 仿宋 Std R" w:hAnsi="Adobe 仿宋 Std R" w:eastAsia="Adobe 仿宋 Std R" w:cs="黑体"/>
          <w:kern w:val="2"/>
          <w:sz w:val="32"/>
          <w:szCs w:val="30"/>
        </w:rPr>
      </w:pPr>
      <w:r>
        <w:rPr>
          <w:rFonts w:ascii="Adobe 仿宋 Std R" w:hAnsi="Adobe 仿宋 Std R" w:eastAsia="Adobe 仿宋 Std R" w:cs="黑体"/>
          <w:kern w:val="2"/>
          <w:sz w:val="32"/>
          <w:szCs w:val="30"/>
        </w:rPr>
        <w:t>九、《</w:t>
      </w:r>
      <w:r>
        <w:rPr>
          <w:rFonts w:hint="eastAsia" w:ascii="Adobe 仿宋 Std R" w:hAnsi="Adobe 仿宋 Std R" w:eastAsia="Adobe 仿宋 Std R" w:cs="黑体"/>
          <w:kern w:val="2"/>
          <w:sz w:val="32"/>
          <w:szCs w:val="30"/>
        </w:rPr>
        <w:t>国有资本经营</w:t>
      </w:r>
      <w:r>
        <w:rPr>
          <w:rFonts w:ascii="Adobe 仿宋 Std R" w:hAnsi="Adobe 仿宋 Std R" w:eastAsia="Adobe 仿宋 Std R" w:cs="黑体"/>
          <w:kern w:val="2"/>
          <w:sz w:val="32"/>
          <w:szCs w:val="30"/>
        </w:rPr>
        <w:t>预算支出表》</w:t>
      </w:r>
      <w:r>
        <w:rPr>
          <w:rFonts w:hint="eastAsia" w:ascii="Adobe 仿宋 Std R" w:hAnsi="Adobe 仿宋 Std R" w:eastAsia="Adobe 仿宋 Std R" w:cs="黑体"/>
          <w:kern w:val="2"/>
          <w:sz w:val="32"/>
          <w:szCs w:val="30"/>
        </w:rPr>
        <w:tab/>
      </w:r>
    </w:p>
    <w:p>
      <w:pPr>
        <w:pStyle w:val="13"/>
        <w:tabs>
          <w:tab w:val="left" w:pos="6546"/>
        </w:tabs>
        <w:spacing w:line="600" w:lineRule="atLeast"/>
        <w:ind w:firstLine="1280"/>
        <w:jc w:val="left"/>
        <w:rPr>
          <w:rFonts w:hint="eastAsia"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十、《部门整体支出绩效目标表》</w:t>
      </w:r>
    </w:p>
    <w:p>
      <w:pPr>
        <w:pStyle w:val="13"/>
        <w:tabs>
          <w:tab w:val="left" w:pos="6546"/>
        </w:tabs>
        <w:spacing w:line="600" w:lineRule="atLeast"/>
        <w:ind w:firstLine="1280"/>
        <w:jc w:val="left"/>
        <w:rPr>
          <w:rFonts w:hint="default" w:ascii="Adobe 仿宋 Std R" w:hAnsi="Adobe 仿宋 Std R" w:eastAsia="Adobe 仿宋 Std R" w:cs="黑体"/>
          <w:kern w:val="2"/>
          <w:sz w:val="32"/>
          <w:szCs w:val="30"/>
          <w:lang w:val="en-US" w:eastAsia="zh-CN"/>
        </w:rPr>
      </w:pPr>
      <w:r>
        <w:rPr>
          <w:rFonts w:hint="eastAsia" w:ascii="Adobe 仿宋 Std R" w:hAnsi="Adobe 仿宋 Std R" w:eastAsia="Adobe 仿宋 Std R" w:cs="黑体"/>
          <w:kern w:val="2"/>
          <w:sz w:val="32"/>
          <w:szCs w:val="30"/>
          <w:lang w:val="en-US" w:eastAsia="zh-CN"/>
        </w:rPr>
        <w:t>十一、《一级项目绩效目标表》</w:t>
      </w:r>
    </w:p>
    <w:p>
      <w:pPr>
        <w:pStyle w:val="13"/>
        <w:spacing w:line="600" w:lineRule="atLeast"/>
        <w:ind w:firstLine="640"/>
        <w:jc w:val="left"/>
        <w:rPr>
          <w:rFonts w:ascii="仿宋_GB2312" w:eastAsia="仿宋_GB2312"/>
          <w:b/>
          <w:bCs/>
          <w:color w:val="000000"/>
          <w:sz w:val="32"/>
          <w:szCs w:val="32"/>
        </w:rPr>
      </w:pPr>
      <w:r>
        <w:rPr>
          <w:rFonts w:hint="eastAsia" w:ascii="仿宋_GB2312" w:eastAsia="仿宋_GB2312"/>
          <w:b/>
          <w:bCs/>
          <w:color w:val="000000"/>
          <w:sz w:val="32"/>
          <w:szCs w:val="32"/>
        </w:rPr>
        <w:t>第四部分 名词解释</w:t>
      </w:r>
      <w:r>
        <w:rPr>
          <w:rFonts w:ascii="仿宋_GB2312" w:eastAsia="仿宋_GB2312"/>
          <w:b/>
          <w:sz w:val="32"/>
          <w:szCs w:val="30"/>
        </w:rPr>
        <w:br w:type="page"/>
      </w:r>
    </w:p>
    <w:p>
      <w:pPr>
        <w:widowControl/>
        <w:spacing w:line="580" w:lineRule="exact"/>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第一部分  红谷滩区委编办概况</w:t>
      </w:r>
    </w:p>
    <w:p>
      <w:pPr>
        <w:widowControl/>
        <w:spacing w:line="580" w:lineRule="exact"/>
        <w:jc w:val="left"/>
        <w:rPr>
          <w:rFonts w:hint="eastAsia" w:ascii="黑体" w:hAnsi="黑体" w:eastAsia="黑体" w:cs="黑体"/>
          <w:b/>
          <w:sz w:val="32"/>
          <w:szCs w:val="32"/>
        </w:rPr>
      </w:pPr>
      <w:r>
        <w:rPr>
          <w:rFonts w:hint="eastAsia" w:ascii="黑体" w:hAnsi="黑体" w:eastAsia="黑体" w:cs="黑体"/>
          <w:b/>
          <w:sz w:val="32"/>
          <w:szCs w:val="32"/>
        </w:rPr>
        <w:t>一、部门主要职责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1.研究起草贯彻上级有关机构编制工作的政策法规的实施方案及相关制度。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2.在区委编委领导下，负责全区各级党政机关，人大政协、监委以及各民主党派机关、群团组织机关的机构编制管理工作。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3.根据区委要求和部署，研究起草全区机构改革总体方案、区本级机构改革实施方案，经批准后组织实施;审核乡镇（街道）机构改革方案；指导协调全区各级机构改革工作。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4.审核全区副科级以上机构的职能配置、内设机构和人员编制规定。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5.协调区直各部门的职能配置及其调整，协调各部门之间、各部门与乡镇（街道）之间的职责分工，组织实施职能转变的相关工作。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6.审核区委、区人大、区政府、区政协、区监委和区本级各群团组织机关及派驻（出）机构等的机构设置、人员编制和领导职数。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7.审核全区股级机构的设置、职能配置和人员编制，审定股级机构的其他调整事项(更名、挂牌、撤销等)。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8.研究起草全区事业单位管理体制和机构改革方案，审核区委、区政府直属事业单位的机构编制方案，指导协调全区各级事业单位改革和机构编制管理工作。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9.监督检查全区各部门贯彻党中央、中央编委、省委、省委编委、市委、市委编委关于机构编制工作的方针、政策和法规，以及区委、区委编委关于机构编制工作决策部署的执行情况。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10.负责全区事业单位登记管理工作，负责全区机构编制统计、实名制管理、中文域名、统一社会信用代码赋码工作。</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11.完成区委、区委编委交办的其他任务。</w:t>
      </w:r>
    </w:p>
    <w:p>
      <w:pPr>
        <w:widowControl/>
        <w:spacing w:line="580" w:lineRule="exact"/>
        <w:ind w:firstLine="640"/>
        <w:jc w:val="left"/>
        <w:rPr>
          <w:rFonts w:ascii="Adobe 仿宋 Std R" w:hAnsi="Adobe 仿宋 Std R" w:eastAsia="Adobe 仿宋 Std R"/>
          <w:sz w:val="32"/>
          <w:szCs w:val="30"/>
        </w:rPr>
      </w:pPr>
    </w:p>
    <w:p>
      <w:pPr>
        <w:widowControl/>
        <w:spacing w:line="580" w:lineRule="exact"/>
        <w:jc w:val="left"/>
        <w:rPr>
          <w:rFonts w:hint="default" w:ascii="黑体" w:hAnsi="黑体" w:eastAsia="黑体" w:cs="黑体"/>
          <w:b/>
          <w:sz w:val="32"/>
          <w:szCs w:val="32"/>
          <w:lang w:val="en-US" w:eastAsia="zh-CN"/>
        </w:rPr>
      </w:pPr>
      <w:r>
        <w:rPr>
          <w:rFonts w:hint="eastAsia" w:ascii="黑体" w:hAnsi="黑体" w:eastAsia="黑体" w:cs="黑体"/>
          <w:b/>
          <w:sz w:val="32"/>
          <w:szCs w:val="32"/>
        </w:rPr>
        <w:t>二、</w:t>
      </w:r>
      <w:r>
        <w:rPr>
          <w:rFonts w:hint="eastAsia" w:ascii="黑体" w:hAnsi="黑体" w:eastAsia="黑体" w:cs="黑体"/>
          <w:b/>
          <w:sz w:val="32"/>
          <w:szCs w:val="32"/>
          <w:lang w:val="en-US" w:eastAsia="zh-CN"/>
        </w:rPr>
        <w:t>部门基本情况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202</w:t>
      </w:r>
      <w:r>
        <w:rPr>
          <w:rFonts w:hint="eastAsia" w:ascii="仿宋_GB2312" w:hAnsi="仿宋_GB2312" w:eastAsia="仿宋_GB2312" w:cs="仿宋_GB2312"/>
          <w:sz w:val="32"/>
          <w:szCs w:val="30"/>
          <w:lang w:val="en-US" w:eastAsia="zh-CN"/>
        </w:rPr>
        <w:t>4</w:t>
      </w:r>
      <w:r>
        <w:rPr>
          <w:rFonts w:hint="eastAsia" w:ascii="仿宋_GB2312" w:hAnsi="仿宋_GB2312" w:eastAsia="仿宋_GB2312" w:cs="仿宋_GB2312"/>
          <w:sz w:val="32"/>
          <w:szCs w:val="30"/>
        </w:rPr>
        <w:t>年红谷滩区委编办共有预算单位__1__个。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fldChar w:fldCharType="begin"/>
      </w:r>
      <w:r>
        <w:rPr>
          <w:rFonts w:hint="eastAsia" w:ascii="仿宋_GB2312" w:hAnsi="仿宋_GB2312" w:eastAsia="仿宋_GB2312" w:cs="仿宋_GB2312"/>
          <w:sz w:val="32"/>
          <w:szCs w:val="30"/>
        </w:rPr>
        <w:instrText xml:space="preserve">MERGEFIELD ${page400644146.ds532982397_REP_JX_BAS_AGENCY_INFO_ZYFRS_S_BZRSXJ}</w:instrText>
      </w:r>
      <w:r>
        <w:rPr>
          <w:rFonts w:hint="eastAsia" w:ascii="仿宋_GB2312" w:hAnsi="仿宋_GB2312" w:eastAsia="仿宋_GB2312" w:cs="仿宋_GB2312"/>
          <w:sz w:val="32"/>
          <w:szCs w:val="30"/>
        </w:rPr>
        <w:fldChar w:fldCharType="separate"/>
      </w:r>
      <w:r>
        <w:rPr>
          <w:rFonts w:hint="eastAsia" w:ascii="仿宋_GB2312" w:hAnsi="仿宋_GB2312" w:eastAsia="仿宋_GB2312" w:cs="仿宋_GB2312"/>
          <w:sz w:val="32"/>
          <w:szCs w:val="30"/>
        </w:rPr>
        <w:t>编制人数小计__</w:t>
      </w:r>
      <w:r>
        <w:rPr>
          <w:rFonts w:hint="eastAsia" w:ascii="仿宋_GB2312" w:hAnsi="仿宋_GB2312" w:eastAsia="仿宋_GB2312" w:cs="仿宋_GB2312"/>
          <w:sz w:val="32"/>
          <w:szCs w:val="30"/>
          <w:lang w:val="en-US" w:eastAsia="zh-CN"/>
        </w:rPr>
        <w:t>10</w:t>
      </w:r>
      <w:r>
        <w:rPr>
          <w:rFonts w:hint="eastAsia" w:ascii="仿宋_GB2312" w:hAnsi="仿宋_GB2312" w:eastAsia="仿宋_GB2312" w:cs="仿宋_GB2312"/>
          <w:sz w:val="32"/>
          <w:szCs w:val="30"/>
        </w:rPr>
        <w:t>_人,</w:t>
      </w:r>
      <w:r>
        <w:rPr>
          <w:rFonts w:hint="eastAsia" w:ascii="仿宋_GB2312" w:hAnsi="仿宋_GB2312" w:eastAsia="仿宋_GB2312" w:cs="仿宋_GB2312"/>
          <w:sz w:val="32"/>
          <w:szCs w:val="30"/>
        </w:rPr>
        <w:fldChar w:fldCharType="end"/>
      </w:r>
      <w:r>
        <w:rPr>
          <w:rFonts w:hint="eastAsia" w:ascii="仿宋_GB2312" w:hAnsi="仿宋_GB2312" w:eastAsia="仿宋_GB2312" w:cs="仿宋_GB2312"/>
          <w:sz w:val="32"/>
          <w:szCs w:val="30"/>
        </w:rPr>
        <w:t>其中：</w:t>
      </w:r>
      <w:r>
        <w:rPr>
          <w:rFonts w:hint="eastAsia" w:ascii="仿宋_GB2312" w:hAnsi="仿宋_GB2312" w:eastAsia="仿宋_GB2312" w:cs="仿宋_GB2312"/>
          <w:sz w:val="32"/>
          <w:szCs w:val="30"/>
        </w:rPr>
        <w:fldChar w:fldCharType="begin"/>
      </w:r>
      <w:r>
        <w:rPr>
          <w:rFonts w:hint="eastAsia" w:ascii="仿宋_GB2312" w:hAnsi="仿宋_GB2312" w:eastAsia="仿宋_GB2312" w:cs="仿宋_GB2312"/>
          <w:sz w:val="32"/>
          <w:szCs w:val="30"/>
        </w:rPr>
        <w:instrText xml:space="preserve">MERGEFIELD ${page400644146.ds532982397_REP_JX_BAS_AGENCY_INFO_ZYFRS_S_BZRSMX}</w:instrText>
      </w:r>
      <w:r>
        <w:rPr>
          <w:rFonts w:hint="eastAsia" w:ascii="仿宋_GB2312" w:hAnsi="仿宋_GB2312" w:eastAsia="仿宋_GB2312" w:cs="仿宋_GB2312"/>
          <w:sz w:val="32"/>
          <w:szCs w:val="30"/>
        </w:rPr>
        <w:fldChar w:fldCharType="separate"/>
      </w:r>
      <w:r>
        <w:rPr>
          <w:rFonts w:hint="eastAsia" w:ascii="仿宋_GB2312" w:hAnsi="仿宋_GB2312" w:eastAsia="仿宋_GB2312" w:cs="仿宋_GB2312"/>
          <w:sz w:val="32"/>
          <w:szCs w:val="30"/>
        </w:rPr>
        <w:t>行政编制人数_</w:t>
      </w:r>
      <w:r>
        <w:rPr>
          <w:rFonts w:hint="eastAsia" w:ascii="仿宋_GB2312" w:hAnsi="仿宋_GB2312" w:eastAsia="仿宋_GB2312" w:cs="仿宋_GB2312"/>
          <w:sz w:val="32"/>
          <w:szCs w:val="30"/>
          <w:lang w:val="en-US" w:eastAsia="zh-CN"/>
        </w:rPr>
        <w:t>5</w:t>
      </w:r>
      <w:r>
        <w:rPr>
          <w:rFonts w:hint="eastAsia" w:ascii="仿宋_GB2312" w:hAnsi="仿宋_GB2312" w:eastAsia="仿宋_GB2312" w:cs="仿宋_GB2312"/>
          <w:sz w:val="32"/>
          <w:szCs w:val="30"/>
        </w:rPr>
        <w:t>__人 全部补助事业编制人数__5__人。</w:t>
      </w:r>
      <w:r>
        <w:rPr>
          <w:rFonts w:hint="eastAsia" w:ascii="仿宋_GB2312" w:hAnsi="仿宋_GB2312" w:eastAsia="仿宋_GB2312" w:cs="仿宋_GB2312"/>
          <w:sz w:val="32"/>
          <w:szCs w:val="30"/>
        </w:rPr>
        <w:fldChar w:fldCharType="end"/>
      </w:r>
      <w:r>
        <w:rPr>
          <w:rFonts w:hint="eastAsia" w:ascii="仿宋_GB2312" w:hAnsi="仿宋_GB2312" w:eastAsia="仿宋_GB2312" w:cs="仿宋_GB2312"/>
          <w:sz w:val="32"/>
          <w:szCs w:val="30"/>
        </w:rPr>
        <w:fldChar w:fldCharType="begin"/>
      </w:r>
      <w:r>
        <w:rPr>
          <w:rFonts w:hint="eastAsia" w:ascii="仿宋_GB2312" w:hAnsi="仿宋_GB2312" w:eastAsia="仿宋_GB2312" w:cs="仿宋_GB2312"/>
          <w:sz w:val="32"/>
          <w:szCs w:val="30"/>
        </w:rPr>
        <w:instrText xml:space="preserve">MERGEFIELD ${page400644146.ds532982397_REP_JX_BAS_AGENCY_INFO_ZYFRS_S_SYRSXJ}</w:instrText>
      </w:r>
      <w:r>
        <w:rPr>
          <w:rFonts w:hint="eastAsia" w:ascii="仿宋_GB2312" w:hAnsi="仿宋_GB2312" w:eastAsia="仿宋_GB2312" w:cs="仿宋_GB2312"/>
          <w:sz w:val="32"/>
          <w:szCs w:val="30"/>
        </w:rPr>
        <w:fldChar w:fldCharType="separate"/>
      </w:r>
      <w:r>
        <w:rPr>
          <w:rFonts w:hint="eastAsia" w:ascii="仿宋_GB2312" w:hAnsi="仿宋_GB2312" w:eastAsia="仿宋_GB2312" w:cs="仿宋_GB2312"/>
          <w:sz w:val="32"/>
          <w:szCs w:val="30"/>
        </w:rPr>
        <w:t>实有人数小计__</w:t>
      </w:r>
      <w:r>
        <w:rPr>
          <w:rFonts w:hint="eastAsia" w:ascii="仿宋_GB2312" w:hAnsi="仿宋_GB2312" w:eastAsia="仿宋_GB2312" w:cs="仿宋_GB2312"/>
          <w:sz w:val="32"/>
          <w:szCs w:val="30"/>
          <w:lang w:val="en-US" w:eastAsia="zh-CN"/>
        </w:rPr>
        <w:t>8</w:t>
      </w:r>
      <w:r>
        <w:rPr>
          <w:rFonts w:hint="eastAsia" w:ascii="仿宋_GB2312" w:hAnsi="仿宋_GB2312" w:eastAsia="仿宋_GB2312" w:cs="仿宋_GB2312"/>
          <w:sz w:val="32"/>
          <w:szCs w:val="30"/>
        </w:rPr>
        <w:t>__人,</w:t>
      </w:r>
      <w:r>
        <w:rPr>
          <w:rFonts w:hint="eastAsia" w:ascii="仿宋_GB2312" w:hAnsi="仿宋_GB2312" w:eastAsia="仿宋_GB2312" w:cs="仿宋_GB2312"/>
          <w:sz w:val="32"/>
          <w:szCs w:val="30"/>
        </w:rPr>
        <w:fldChar w:fldCharType="end"/>
      </w:r>
      <w:r>
        <w:rPr>
          <w:rFonts w:hint="eastAsia" w:ascii="仿宋_GB2312" w:hAnsi="仿宋_GB2312" w:eastAsia="仿宋_GB2312" w:cs="仿宋_GB2312"/>
          <w:sz w:val="32"/>
          <w:szCs w:val="30"/>
        </w:rPr>
        <w:t>其中：</w:t>
      </w:r>
      <w:r>
        <w:rPr>
          <w:rFonts w:hint="eastAsia" w:ascii="仿宋_GB2312" w:hAnsi="仿宋_GB2312" w:eastAsia="仿宋_GB2312" w:cs="仿宋_GB2312"/>
          <w:sz w:val="32"/>
          <w:szCs w:val="30"/>
        </w:rPr>
        <w:fldChar w:fldCharType="begin"/>
      </w:r>
      <w:r>
        <w:rPr>
          <w:rFonts w:hint="eastAsia" w:ascii="仿宋_GB2312" w:hAnsi="仿宋_GB2312" w:eastAsia="仿宋_GB2312" w:cs="仿宋_GB2312"/>
          <w:sz w:val="32"/>
          <w:szCs w:val="30"/>
        </w:rPr>
        <w:instrText xml:space="preserve">MERGEFIELD ${page400644146.ds532982397_REP_JX_BAS_AGENCY_INFO_ZYFRS_S_ZZRSXJ}</w:instrText>
      </w:r>
      <w:r>
        <w:rPr>
          <w:rFonts w:hint="eastAsia" w:ascii="仿宋_GB2312" w:hAnsi="仿宋_GB2312" w:eastAsia="仿宋_GB2312" w:cs="仿宋_GB2312"/>
          <w:sz w:val="32"/>
          <w:szCs w:val="30"/>
        </w:rPr>
        <w:fldChar w:fldCharType="separate"/>
      </w:r>
      <w:r>
        <w:rPr>
          <w:rFonts w:hint="eastAsia" w:ascii="仿宋_GB2312" w:hAnsi="仿宋_GB2312" w:eastAsia="仿宋_GB2312" w:cs="仿宋_GB2312"/>
          <w:sz w:val="32"/>
          <w:szCs w:val="30"/>
        </w:rPr>
        <w:t>在职人数小计__</w:t>
      </w:r>
      <w:r>
        <w:rPr>
          <w:rFonts w:hint="eastAsia" w:ascii="仿宋_GB2312" w:hAnsi="仿宋_GB2312" w:eastAsia="仿宋_GB2312" w:cs="仿宋_GB2312"/>
          <w:sz w:val="32"/>
          <w:szCs w:val="30"/>
          <w:lang w:val="en-US" w:eastAsia="zh-CN"/>
        </w:rPr>
        <w:t>8</w:t>
      </w:r>
      <w:r>
        <w:rPr>
          <w:rFonts w:hint="eastAsia" w:ascii="仿宋_GB2312" w:hAnsi="仿宋_GB2312" w:eastAsia="仿宋_GB2312" w:cs="仿宋_GB2312"/>
          <w:sz w:val="32"/>
          <w:szCs w:val="30"/>
        </w:rPr>
        <w:t>_人,</w:t>
      </w:r>
      <w:r>
        <w:rPr>
          <w:rFonts w:hint="eastAsia" w:ascii="仿宋_GB2312" w:hAnsi="仿宋_GB2312" w:eastAsia="仿宋_GB2312" w:cs="仿宋_GB2312"/>
          <w:sz w:val="32"/>
          <w:szCs w:val="30"/>
        </w:rPr>
        <w:fldChar w:fldCharType="end"/>
      </w:r>
      <w:r>
        <w:rPr>
          <w:rFonts w:hint="eastAsia" w:ascii="仿宋_GB2312" w:hAnsi="仿宋_GB2312" w:eastAsia="仿宋_GB2312" w:cs="仿宋_GB2312"/>
          <w:sz w:val="32"/>
          <w:szCs w:val="30"/>
        </w:rPr>
        <w:fldChar w:fldCharType="begin"/>
      </w:r>
      <w:r>
        <w:rPr>
          <w:rFonts w:hint="eastAsia" w:ascii="仿宋_GB2312" w:hAnsi="仿宋_GB2312" w:eastAsia="仿宋_GB2312" w:cs="仿宋_GB2312"/>
          <w:sz w:val="32"/>
          <w:szCs w:val="30"/>
        </w:rPr>
        <w:instrText xml:space="preserve">MERGEFIELD ${page400644146.ds532982397_REP_JX_BAS_AGENCY_INFO_ZYFRS_S_ZZRSMX}</w:instrText>
      </w:r>
      <w:r>
        <w:rPr>
          <w:rFonts w:hint="eastAsia" w:ascii="仿宋_GB2312" w:hAnsi="仿宋_GB2312" w:eastAsia="仿宋_GB2312" w:cs="仿宋_GB2312"/>
          <w:sz w:val="32"/>
          <w:szCs w:val="30"/>
        </w:rPr>
        <w:fldChar w:fldCharType="separate"/>
      </w:r>
      <w:r>
        <w:rPr>
          <w:rFonts w:hint="eastAsia" w:ascii="仿宋_GB2312" w:hAnsi="仿宋_GB2312" w:eastAsia="仿宋_GB2312" w:cs="仿宋_GB2312"/>
          <w:sz w:val="32"/>
          <w:szCs w:val="30"/>
        </w:rPr>
        <w:t>行政在职人数_</w:t>
      </w:r>
      <w:r>
        <w:rPr>
          <w:rFonts w:hint="eastAsia" w:ascii="仿宋_GB2312" w:hAnsi="仿宋_GB2312" w:eastAsia="仿宋_GB2312" w:cs="仿宋_GB2312"/>
          <w:sz w:val="32"/>
          <w:szCs w:val="30"/>
          <w:lang w:val="en-US" w:eastAsia="zh-CN"/>
        </w:rPr>
        <w:t>4</w:t>
      </w:r>
      <w:r>
        <w:rPr>
          <w:rFonts w:hint="eastAsia" w:ascii="仿宋_GB2312" w:hAnsi="仿宋_GB2312" w:eastAsia="仿宋_GB2312" w:cs="仿宋_GB2312"/>
          <w:sz w:val="32"/>
          <w:szCs w:val="30"/>
        </w:rPr>
        <w:t>__人,全部补助事业在职人数_</w:t>
      </w:r>
      <w:r>
        <w:rPr>
          <w:rFonts w:hint="eastAsia" w:ascii="仿宋_GB2312" w:hAnsi="仿宋_GB2312" w:eastAsia="仿宋_GB2312" w:cs="仿宋_GB2312"/>
          <w:sz w:val="32"/>
          <w:szCs w:val="30"/>
          <w:lang w:val="en-US" w:eastAsia="zh-CN"/>
        </w:rPr>
        <w:t>4</w:t>
      </w:r>
      <w:r>
        <w:rPr>
          <w:rFonts w:hint="eastAsia" w:ascii="仿宋_GB2312" w:hAnsi="仿宋_GB2312" w:eastAsia="仿宋_GB2312" w:cs="仿宋_GB2312"/>
          <w:sz w:val="32"/>
          <w:szCs w:val="30"/>
        </w:rPr>
        <w:t>_人。</w:t>
      </w:r>
      <w:r>
        <w:rPr>
          <w:rFonts w:hint="eastAsia" w:ascii="仿宋_GB2312" w:hAnsi="仿宋_GB2312" w:eastAsia="仿宋_GB2312" w:cs="仿宋_GB2312"/>
          <w:sz w:val="32"/>
          <w:szCs w:val="30"/>
        </w:rPr>
        <w:fldChar w:fldCharType="end"/>
      </w:r>
    </w:p>
    <w:p>
      <w:pPr>
        <w:widowControl/>
        <w:spacing w:line="580" w:lineRule="exact"/>
        <w:jc w:val="center"/>
        <w:rPr>
          <w:rFonts w:ascii="仿宋_GB2312" w:eastAsia="仿宋_GB2312"/>
          <w:b/>
          <w:szCs w:val="30"/>
        </w:rPr>
      </w:pPr>
    </w:p>
    <w:p>
      <w:pPr>
        <w:jc w:val="left"/>
        <w:rPr>
          <w:rStyle w:val="8"/>
          <w:rFonts w:ascii="仿宋" w:hAnsi="仿宋" w:eastAsia="仿宋"/>
          <w:bCs/>
          <w:sz w:val="32"/>
          <w:szCs w:val="32"/>
        </w:rPr>
      </w:pPr>
    </w:p>
    <w:p>
      <w:pPr>
        <w:jc w:val="left"/>
        <w:rPr>
          <w:rStyle w:val="8"/>
          <w:rFonts w:ascii="仿宋" w:hAnsi="仿宋" w:eastAsia="仿宋"/>
          <w:bCs/>
          <w:sz w:val="32"/>
          <w:szCs w:val="32"/>
        </w:rPr>
      </w:pPr>
    </w:p>
    <w:p>
      <w:pPr>
        <w:jc w:val="left"/>
        <w:rPr>
          <w:rStyle w:val="8"/>
          <w:rFonts w:ascii="仿宋" w:hAnsi="仿宋" w:eastAsia="仿宋"/>
          <w:bCs/>
          <w:sz w:val="32"/>
          <w:szCs w:val="32"/>
        </w:rPr>
      </w:pPr>
    </w:p>
    <w:p>
      <w:pPr>
        <w:jc w:val="left"/>
        <w:rPr>
          <w:rStyle w:val="8"/>
          <w:rFonts w:ascii="仿宋" w:hAnsi="仿宋" w:eastAsia="仿宋"/>
          <w:bCs/>
          <w:sz w:val="32"/>
          <w:szCs w:val="32"/>
        </w:rPr>
      </w:pPr>
    </w:p>
    <w:p>
      <w:pPr>
        <w:jc w:val="left"/>
        <w:rPr>
          <w:rStyle w:val="8"/>
          <w:rFonts w:ascii="仿宋" w:hAnsi="仿宋" w:eastAsia="仿宋"/>
          <w:bCs/>
          <w:sz w:val="32"/>
          <w:szCs w:val="32"/>
        </w:rPr>
      </w:pPr>
    </w:p>
    <w:p>
      <w:pPr>
        <w:jc w:val="left"/>
        <w:rPr>
          <w:rStyle w:val="8"/>
          <w:rFonts w:ascii="仿宋" w:hAnsi="仿宋" w:eastAsia="仿宋"/>
          <w:bCs/>
          <w:sz w:val="32"/>
          <w:szCs w:val="32"/>
        </w:rPr>
      </w:pPr>
    </w:p>
    <w:p>
      <w:pPr>
        <w:jc w:val="left"/>
        <w:rPr>
          <w:rStyle w:val="8"/>
          <w:rFonts w:ascii="仿宋" w:hAnsi="仿宋" w:eastAsia="仿宋"/>
          <w:bCs/>
          <w:sz w:val="32"/>
          <w:szCs w:val="32"/>
        </w:rPr>
      </w:pPr>
    </w:p>
    <w:p>
      <w:pPr>
        <w:widowControl/>
        <w:numPr>
          <w:ilvl w:val="0"/>
          <w:numId w:val="0"/>
        </w:numPr>
        <w:spacing w:line="580" w:lineRule="exact"/>
        <w:jc w:val="both"/>
        <w:rPr>
          <w:rFonts w:hint="eastAsia" w:ascii="仿宋_GB2312" w:eastAsia="仿宋_GB2312"/>
          <w:b/>
          <w:sz w:val="32"/>
          <w:szCs w:val="30"/>
        </w:rPr>
      </w:pPr>
    </w:p>
    <w:p>
      <w:pPr>
        <w:widowControl/>
        <w:numPr>
          <w:ilvl w:val="0"/>
          <w:numId w:val="1"/>
        </w:numPr>
        <w:spacing w:line="580" w:lineRule="exact"/>
        <w:jc w:val="center"/>
        <w:rPr>
          <w:rFonts w:hint="eastAsia" w:ascii="仿宋_GB2312" w:eastAsia="仿宋_GB2312"/>
          <w:b/>
          <w:sz w:val="32"/>
          <w:szCs w:val="30"/>
        </w:rPr>
      </w:pPr>
      <w:r>
        <w:rPr>
          <w:rFonts w:hint="eastAsia" w:ascii="仿宋_GB2312" w:eastAsia="仿宋_GB2312"/>
          <w:b/>
          <w:sz w:val="32"/>
          <w:szCs w:val="30"/>
        </w:rPr>
        <w:t xml:space="preserve"> 红谷滩区委编办</w:t>
      </w:r>
      <w:r>
        <w:rPr>
          <w:rFonts w:hint="eastAsia" w:ascii="仿宋_GB2312" w:eastAsia="仿宋_GB2312"/>
          <w:b/>
          <w:sz w:val="32"/>
          <w:szCs w:val="30"/>
          <w:lang w:eastAsia="zh-CN"/>
        </w:rPr>
        <w:t>202</w:t>
      </w:r>
      <w:r>
        <w:rPr>
          <w:rFonts w:hint="eastAsia" w:ascii="仿宋_GB2312" w:eastAsia="仿宋_GB2312"/>
          <w:b/>
          <w:sz w:val="32"/>
          <w:szCs w:val="30"/>
          <w:lang w:val="en-US" w:eastAsia="zh-CN"/>
        </w:rPr>
        <w:t>4</w:t>
      </w:r>
      <w:r>
        <w:rPr>
          <w:rFonts w:hint="eastAsia" w:ascii="仿宋_GB2312" w:eastAsia="仿宋_GB2312"/>
          <w:b/>
          <w:sz w:val="32"/>
          <w:szCs w:val="30"/>
        </w:rPr>
        <w:t>年部门预算情况说明</w:t>
      </w:r>
    </w:p>
    <w:p>
      <w:pPr>
        <w:widowControl/>
        <w:numPr>
          <w:ilvl w:val="0"/>
          <w:numId w:val="0"/>
        </w:numPr>
        <w:spacing w:line="580" w:lineRule="exact"/>
        <w:jc w:val="both"/>
        <w:rPr>
          <w:rFonts w:hint="eastAsia" w:ascii="仿宋_GB2312" w:eastAsia="仿宋_GB2312"/>
          <w:b/>
          <w:sz w:val="32"/>
          <w:szCs w:val="30"/>
        </w:rPr>
      </w:pPr>
    </w:p>
    <w:p>
      <w:pPr>
        <w:widowControl/>
        <w:spacing w:line="580" w:lineRule="exact"/>
        <w:jc w:val="left"/>
        <w:rPr>
          <w:rFonts w:ascii="楷体_GB2312" w:eastAsia="楷体_GB2312"/>
          <w:b/>
          <w:sz w:val="32"/>
          <w:szCs w:val="30"/>
        </w:rPr>
      </w:pPr>
      <w:r>
        <w:rPr>
          <w:rFonts w:hint="eastAsia" w:ascii="楷体_GB2312" w:eastAsia="楷体_GB2312"/>
          <w:b/>
          <w:sz w:val="32"/>
          <w:szCs w:val="30"/>
        </w:rPr>
        <w:t>一、</w:t>
      </w:r>
      <w:r>
        <w:rPr>
          <w:rFonts w:hint="eastAsia" w:ascii="楷体_GB2312" w:eastAsia="楷体_GB2312"/>
          <w:b/>
          <w:sz w:val="32"/>
          <w:szCs w:val="30"/>
          <w:lang w:eastAsia="zh-CN"/>
        </w:rPr>
        <w:t>202</w:t>
      </w:r>
      <w:r>
        <w:rPr>
          <w:rFonts w:hint="eastAsia" w:ascii="楷体_GB2312" w:eastAsia="楷体_GB2312"/>
          <w:b/>
          <w:sz w:val="32"/>
          <w:szCs w:val="30"/>
          <w:lang w:val="en-US" w:eastAsia="zh-CN"/>
        </w:rPr>
        <w:t>4</w:t>
      </w:r>
      <w:r>
        <w:rPr>
          <w:rFonts w:hint="eastAsia" w:ascii="楷体_GB2312" w:eastAsia="楷体_GB2312"/>
          <w:b/>
          <w:sz w:val="32"/>
          <w:szCs w:val="30"/>
        </w:rPr>
        <w:t>年部门预算收支情况说明</w:t>
      </w:r>
    </w:p>
    <w:p>
      <w:pPr>
        <w:ind w:firstLine="157" w:firstLineChars="49"/>
        <w:rPr>
          <w:rStyle w:val="8"/>
          <w:rFonts w:ascii="Adobe 仿宋 Std R" w:hAnsi="Adobe 仿宋 Std R" w:eastAsia="Adobe 仿宋 Std R"/>
          <w:b/>
          <w:sz w:val="32"/>
          <w:szCs w:val="32"/>
        </w:rPr>
      </w:pPr>
      <w:r>
        <w:rPr>
          <w:rStyle w:val="8"/>
          <w:rFonts w:hint="eastAsia" w:ascii="Adobe 仿宋 Std R" w:hAnsi="Adobe 仿宋 Std R" w:eastAsia="Adobe 仿宋 Std R"/>
          <w:b/>
          <w:sz w:val="32"/>
          <w:szCs w:val="32"/>
        </w:rPr>
        <w:t xml:space="preserve"> (一)收入预算情况</w:t>
      </w:r>
    </w:p>
    <w:p>
      <w:pPr>
        <w:widowControl/>
        <w:ind w:firstLine="640" w:firstLineChars="200"/>
        <w:jc w:val="left"/>
      </w:pPr>
      <w:r>
        <w:rPr>
          <w:rFonts w:hint="eastAsia" w:ascii="仿宋" w:hAnsi="仿宋" w:eastAsia="仿宋" w:cs="Times New Roman"/>
          <w:kern w:val="0"/>
          <w:sz w:val="32"/>
          <w:szCs w:val="32"/>
          <w:lang w:eastAsia="zh-CN"/>
        </w:rPr>
        <w:t>202</w:t>
      </w:r>
      <w:r>
        <w:rPr>
          <w:rFonts w:hint="eastAsia" w:ascii="仿宋" w:hAnsi="仿宋" w:eastAsia="仿宋" w:cs="Times New Roman"/>
          <w:kern w:val="0"/>
          <w:sz w:val="32"/>
          <w:szCs w:val="32"/>
          <w:lang w:val="en-US" w:eastAsia="zh-CN"/>
        </w:rPr>
        <w:t>4</w:t>
      </w:r>
      <w:r>
        <w:rPr>
          <w:rFonts w:hint="eastAsia" w:ascii="仿宋" w:hAnsi="仿宋" w:eastAsia="仿宋" w:cs="Times New Roman"/>
          <w:kern w:val="0"/>
          <w:sz w:val="32"/>
          <w:szCs w:val="32"/>
        </w:rPr>
        <w:t>年</w:t>
      </w:r>
      <w:r>
        <w:rPr>
          <w:rFonts w:hint="eastAsia" w:ascii="仿宋" w:hAnsi="仿宋" w:eastAsia="仿宋"/>
          <w:sz w:val="32"/>
          <w:szCs w:val="32"/>
        </w:rPr>
        <w:t>红谷滩区委编办</w:t>
      </w:r>
      <w:r>
        <w:rPr>
          <w:rFonts w:ascii="仿宋" w:hAnsi="仿宋" w:eastAsia="仿宋" w:cs="Times New Roman"/>
          <w:kern w:val="0"/>
          <w:sz w:val="32"/>
          <w:szCs w:val="32"/>
        </w:rPr>
        <w:fldChar w:fldCharType="begin"/>
      </w:r>
      <w:r>
        <w:rPr>
          <w:rFonts w:ascii="仿宋" w:hAnsi="仿宋" w:eastAsia="仿宋" w:cs="Times New Roman"/>
          <w:kern w:val="0"/>
          <w:sz w:val="32"/>
          <w:szCs w:val="32"/>
        </w:rPr>
        <w:instrText xml:space="preserve">MERGEFIELD ${page400644146.ds509943833_V_BGT_DEP_INCOME_DXQ01_ZJ}</w:instrText>
      </w:r>
      <w:r>
        <w:rPr>
          <w:rFonts w:ascii="仿宋" w:hAnsi="仿宋" w:eastAsia="仿宋" w:cs="Times New Roman"/>
          <w:kern w:val="0"/>
          <w:sz w:val="32"/>
          <w:szCs w:val="32"/>
        </w:rPr>
        <w:fldChar w:fldCharType="separate"/>
      </w:r>
      <w:r>
        <w:rPr>
          <w:rFonts w:ascii="仿宋" w:hAnsi="仿宋" w:eastAsia="仿宋" w:cs="Times New Roman"/>
          <w:kern w:val="0"/>
          <w:sz w:val="32"/>
          <w:szCs w:val="32"/>
        </w:rPr>
        <w:t>收入预算总额为_</w:t>
      </w:r>
      <w:r>
        <w:rPr>
          <w:rFonts w:hint="eastAsia" w:ascii="仿宋" w:hAnsi="仿宋" w:eastAsia="仿宋" w:cs="Times New Roman"/>
          <w:kern w:val="0"/>
          <w:sz w:val="32"/>
          <w:szCs w:val="32"/>
          <w:lang w:val="en-US" w:eastAsia="zh-CN"/>
        </w:rPr>
        <w:t>182.79</w:t>
      </w:r>
      <w:r>
        <w:rPr>
          <w:rFonts w:ascii="仿宋" w:hAnsi="仿宋" w:eastAsia="仿宋" w:cs="Times New Roman"/>
          <w:kern w:val="0"/>
          <w:sz w:val="32"/>
          <w:szCs w:val="32"/>
        </w:rPr>
        <w:t>_万元</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lang w:val="en-US" w:eastAsia="zh-CN"/>
        </w:rPr>
        <w:t>比上年减少39.77万元，下降17.86%。其中：财政拨款收入182.79万元。</w:t>
      </w:r>
      <w:r>
        <w:fldChar w:fldCharType="end"/>
      </w:r>
    </w:p>
    <w:p>
      <w:pPr>
        <w:ind w:firstLine="157" w:firstLineChars="49"/>
        <w:rPr>
          <w:rStyle w:val="8"/>
          <w:rFonts w:ascii="Adobe 仿宋 Std R" w:hAnsi="Adobe 仿宋 Std R" w:eastAsia="Adobe 仿宋 Std R"/>
          <w:b/>
          <w:sz w:val="32"/>
          <w:szCs w:val="32"/>
        </w:rPr>
      </w:pPr>
      <w:r>
        <w:rPr>
          <w:rStyle w:val="8"/>
          <w:rFonts w:hint="eastAsia" w:ascii="Adobe 仿宋 Std R" w:hAnsi="Adobe 仿宋 Std R" w:eastAsia="Adobe 仿宋 Std R"/>
          <w:b/>
          <w:sz w:val="32"/>
          <w:szCs w:val="32"/>
        </w:rPr>
        <w:t xml:space="preserve"> (二)支出预算情况</w:t>
      </w:r>
    </w:p>
    <w:p>
      <w:pPr>
        <w:ind w:firstLine="640" w:firstLineChars="200"/>
        <w:rPr>
          <w:rStyle w:val="8"/>
          <w:rFonts w:ascii="仿宋" w:hAnsi="仿宋" w:eastAsia="仿宋"/>
          <w:sz w:val="32"/>
          <w:szCs w:val="32"/>
        </w:rPr>
      </w:pPr>
      <w:r>
        <w:rPr>
          <w:rStyle w:val="8"/>
          <w:rFonts w:hint="eastAsia" w:ascii="仿宋" w:hAnsi="仿宋" w:eastAsia="仿宋"/>
          <w:sz w:val="32"/>
          <w:szCs w:val="32"/>
          <w:lang w:eastAsia="zh-CN"/>
        </w:rPr>
        <w:t>202</w:t>
      </w:r>
      <w:r>
        <w:rPr>
          <w:rStyle w:val="8"/>
          <w:rFonts w:hint="eastAsia" w:ascii="仿宋" w:hAnsi="仿宋" w:eastAsia="仿宋"/>
          <w:sz w:val="32"/>
          <w:szCs w:val="32"/>
          <w:lang w:val="en-US" w:eastAsia="zh-CN"/>
        </w:rPr>
        <w:t>4</w:t>
      </w:r>
      <w:r>
        <w:rPr>
          <w:rStyle w:val="8"/>
          <w:rFonts w:hint="eastAsia" w:ascii="仿宋" w:hAnsi="仿宋" w:eastAsia="仿宋"/>
          <w:sz w:val="32"/>
          <w:szCs w:val="32"/>
        </w:rPr>
        <w:t>年</w:t>
      </w:r>
      <w:r>
        <w:rPr>
          <w:rFonts w:hint="eastAsia" w:ascii="仿宋" w:hAnsi="仿宋" w:eastAsia="仿宋"/>
          <w:sz w:val="32"/>
          <w:szCs w:val="32"/>
        </w:rPr>
        <w:t>红谷滩区委编办</w:t>
      </w:r>
      <w:r>
        <w:rPr>
          <w:rStyle w:val="8"/>
          <w:rFonts w:hint="eastAsia" w:ascii="仿宋" w:hAnsi="仿宋" w:eastAsia="仿宋"/>
          <w:sz w:val="32"/>
          <w:szCs w:val="32"/>
        </w:rPr>
        <w:t>支出预算总额为</w:t>
      </w:r>
      <w:r>
        <w:rPr>
          <w:rFonts w:ascii="仿宋" w:hAnsi="仿宋" w:eastAsia="仿宋"/>
          <w:sz w:val="32"/>
          <w:szCs w:val="32"/>
        </w:rPr>
        <w:fldChar w:fldCharType="begin"/>
      </w:r>
      <w:r>
        <w:rPr>
          <w:rStyle w:val="8"/>
          <w:rFonts w:ascii="仿宋" w:hAnsi="仿宋" w:eastAsia="仿宋"/>
          <w:sz w:val="32"/>
          <w:szCs w:val="32"/>
        </w:rPr>
        <w:instrText xml:space="preserve">MERGEFIELD ${page400644146.ds215660413_REP_BGT_T_HC1100002019_DXQ02_S_ZJ}</w:instrText>
      </w:r>
      <w:r>
        <w:rPr>
          <w:rFonts w:ascii="仿宋" w:hAnsi="仿宋" w:eastAsia="仿宋"/>
          <w:sz w:val="32"/>
          <w:szCs w:val="32"/>
        </w:rPr>
        <w:fldChar w:fldCharType="separate"/>
      </w:r>
      <w:r>
        <w:rPr>
          <w:rStyle w:val="8"/>
          <w:rFonts w:ascii="仿宋" w:hAnsi="仿宋" w:eastAsia="仿宋"/>
          <w:sz w:val="32"/>
          <w:szCs w:val="32"/>
        </w:rPr>
        <w:t>支出预算总额为</w:t>
      </w:r>
      <w:r>
        <w:rPr>
          <w:rFonts w:ascii="仿宋" w:hAnsi="仿宋" w:eastAsia="仿宋" w:cs="Times New Roman"/>
          <w:kern w:val="0"/>
          <w:sz w:val="32"/>
          <w:szCs w:val="32"/>
        </w:rPr>
        <w:t>_</w:t>
      </w:r>
      <w:r>
        <w:rPr>
          <w:rFonts w:hint="eastAsia" w:ascii="仿宋" w:hAnsi="仿宋" w:eastAsia="仿宋" w:cs="Times New Roman"/>
          <w:kern w:val="0"/>
          <w:sz w:val="32"/>
          <w:szCs w:val="32"/>
          <w:lang w:val="en-US" w:eastAsia="zh-CN"/>
        </w:rPr>
        <w:t>182.79</w:t>
      </w:r>
      <w:r>
        <w:rPr>
          <w:rFonts w:ascii="仿宋" w:hAnsi="仿宋" w:eastAsia="仿宋" w:cs="Times New Roman"/>
          <w:kern w:val="0"/>
          <w:sz w:val="32"/>
          <w:szCs w:val="32"/>
        </w:rPr>
        <w:t>__</w:t>
      </w:r>
      <w:r>
        <w:rPr>
          <w:rStyle w:val="8"/>
          <w:rFonts w:ascii="仿宋" w:hAnsi="仿宋" w:eastAsia="仿宋"/>
          <w:sz w:val="32"/>
          <w:szCs w:val="32"/>
        </w:rPr>
        <w:t>万元</w:t>
      </w:r>
      <w:r>
        <w:rPr>
          <w:rStyle w:val="8"/>
          <w:rFonts w:hint="eastAsia" w:ascii="仿宋" w:hAnsi="仿宋" w:eastAsia="仿宋"/>
          <w:sz w:val="32"/>
          <w:szCs w:val="32"/>
          <w:lang w:eastAsia="zh-CN"/>
        </w:rPr>
        <w:t>，</w:t>
      </w:r>
      <w:r>
        <w:rPr>
          <w:rFonts w:hint="eastAsia" w:ascii="仿宋" w:hAnsi="仿宋" w:eastAsia="仿宋" w:cs="Times New Roman"/>
          <w:kern w:val="0"/>
          <w:sz w:val="32"/>
          <w:szCs w:val="32"/>
          <w:lang w:val="en-US" w:eastAsia="zh-CN"/>
        </w:rPr>
        <w:t>上年减少39.77万元，下降17.86%。</w:t>
      </w:r>
      <w:r>
        <w:fldChar w:fldCharType="end"/>
      </w:r>
      <w:r>
        <w:rPr>
          <w:rStyle w:val="8"/>
          <w:rFonts w:hint="eastAsia" w:ascii="仿宋" w:hAnsi="仿宋" w:eastAsia="仿宋"/>
          <w:sz w:val="32"/>
          <w:szCs w:val="32"/>
        </w:rPr>
        <w:t>其中：</w:t>
      </w:r>
    </w:p>
    <w:p>
      <w:pPr>
        <w:ind w:firstLine="640" w:firstLineChars="200"/>
        <w:rPr>
          <w:color w:val="000000" w:themeColor="text1"/>
          <w14:textFill>
            <w14:solidFill>
              <w14:schemeClr w14:val="tx1"/>
            </w14:solidFill>
          </w14:textFill>
        </w:rPr>
      </w:pPr>
      <w:r>
        <w:rPr>
          <w:rStyle w:val="8"/>
          <w:rFonts w:hint="eastAsia" w:ascii="仿宋" w:hAnsi="仿宋" w:eastAsia="仿宋"/>
          <w:color w:val="000000" w:themeColor="text1"/>
          <w:sz w:val="32"/>
          <w:szCs w:val="32"/>
          <w14:textFill>
            <w14:solidFill>
              <w14:schemeClr w14:val="tx1"/>
            </w14:solidFill>
          </w14:textFill>
        </w:rPr>
        <w:t>按支出项目类别划分：</w:t>
      </w:r>
      <w:r>
        <w:rPr>
          <w:rFonts w:ascii="仿宋" w:hAnsi="仿宋" w:eastAsia="仿宋"/>
          <w:color w:val="000000" w:themeColor="text1"/>
          <w:sz w:val="32"/>
          <w:szCs w:val="32"/>
          <w14:textFill>
            <w14:solidFill>
              <w14:schemeClr w14:val="tx1"/>
            </w14:solidFill>
          </w14:textFill>
        </w:rPr>
        <w:fldChar w:fldCharType="begin"/>
      </w:r>
      <w:r>
        <w:rPr>
          <w:rStyle w:val="8"/>
          <w:rFonts w:ascii="仿宋" w:hAnsi="仿宋" w:eastAsia="仿宋"/>
          <w:color w:val="000000" w:themeColor="text1"/>
          <w:sz w:val="32"/>
          <w:szCs w:val="32"/>
          <w14:textFill>
            <w14:solidFill>
              <w14:schemeClr w14:val="tx1"/>
            </w14:solidFill>
          </w14:textFill>
        </w:rPr>
        <w:instrText xml:space="preserve">MERGEFIELD ${page400644146.ds215660413_REP_BGT_T_HC1100002019_DXQ02_JBZCQK}</w:instrText>
      </w:r>
      <w:r>
        <w:rPr>
          <w:rFonts w:ascii="仿宋" w:hAnsi="仿宋" w:eastAsia="仿宋"/>
          <w:color w:val="000000" w:themeColor="text1"/>
          <w:sz w:val="32"/>
          <w:szCs w:val="32"/>
          <w14:textFill>
            <w14:solidFill>
              <w14:schemeClr w14:val="tx1"/>
            </w14:solidFill>
          </w14:textFill>
        </w:rPr>
        <w:fldChar w:fldCharType="separate"/>
      </w:r>
      <w:r>
        <w:rPr>
          <w:rStyle w:val="8"/>
          <w:rFonts w:ascii="仿宋" w:hAnsi="仿宋" w:eastAsia="仿宋"/>
          <w:color w:val="000000" w:themeColor="text1"/>
          <w:sz w:val="32"/>
          <w:szCs w:val="32"/>
          <w14:textFill>
            <w14:solidFill>
              <w14:schemeClr w14:val="tx1"/>
            </w14:solidFill>
          </w14:textFill>
        </w:rPr>
        <w:t>基本支出</w:t>
      </w:r>
      <w:r>
        <w:rPr>
          <w:rFonts w:ascii="仿宋" w:hAnsi="仿宋" w:eastAsia="仿宋" w:cs="Times New Roman"/>
          <w:color w:val="000000" w:themeColor="text1"/>
          <w:kern w:val="0"/>
          <w:sz w:val="32"/>
          <w:szCs w:val="32"/>
          <w14:textFill>
            <w14:solidFill>
              <w14:schemeClr w14:val="tx1"/>
            </w14:solidFill>
          </w14:textFill>
        </w:rPr>
        <w:t>__</w:t>
      </w:r>
      <w:r>
        <w:rPr>
          <w:rFonts w:hint="eastAsia" w:ascii="仿宋" w:hAnsi="仿宋" w:eastAsia="仿宋" w:cs="Times New Roman"/>
          <w:color w:val="000000" w:themeColor="text1"/>
          <w:kern w:val="0"/>
          <w:sz w:val="32"/>
          <w:szCs w:val="32"/>
          <w:lang w:val="en-US" w:eastAsia="zh-CN"/>
          <w14:textFill>
            <w14:solidFill>
              <w14:schemeClr w14:val="tx1"/>
            </w14:solidFill>
          </w14:textFill>
        </w:rPr>
        <w:t>155.79</w:t>
      </w:r>
      <w:r>
        <w:rPr>
          <w:rFonts w:ascii="仿宋" w:hAnsi="仿宋" w:eastAsia="仿宋" w:cs="Times New Roman"/>
          <w:color w:val="000000" w:themeColor="text1"/>
          <w:kern w:val="0"/>
          <w:sz w:val="32"/>
          <w:szCs w:val="32"/>
          <w14:textFill>
            <w14:solidFill>
              <w14:schemeClr w14:val="tx1"/>
            </w14:solidFill>
          </w14:textFill>
        </w:rPr>
        <w:t>_</w:t>
      </w:r>
      <w:r>
        <w:rPr>
          <w:rStyle w:val="8"/>
          <w:rFonts w:ascii="仿宋" w:hAnsi="仿宋" w:eastAsia="仿宋"/>
          <w:color w:val="000000" w:themeColor="text1"/>
          <w:sz w:val="32"/>
          <w:szCs w:val="32"/>
          <w14:textFill>
            <w14:solidFill>
              <w14:schemeClr w14:val="tx1"/>
            </w14:solidFill>
          </w14:textFill>
        </w:rPr>
        <w:t>万元</w:t>
      </w:r>
      <w:r>
        <w:rPr>
          <w:rStyle w:val="8"/>
          <w:rFonts w:hint="eastAsia" w:ascii="仿宋" w:hAnsi="仿宋" w:eastAsia="仿宋"/>
          <w:color w:val="000000" w:themeColor="text1"/>
          <w:sz w:val="32"/>
          <w:szCs w:val="32"/>
          <w:lang w:eastAsia="zh-CN"/>
          <w14:textFill>
            <w14:solidFill>
              <w14:schemeClr w14:val="tx1"/>
            </w14:solidFill>
          </w14:textFill>
        </w:rPr>
        <w:t>，</w:t>
      </w:r>
      <w:r>
        <w:rPr>
          <w:rStyle w:val="8"/>
          <w:rFonts w:ascii="仿宋" w:hAnsi="仿宋" w:eastAsia="仿宋"/>
          <w:color w:val="000000" w:themeColor="text1"/>
          <w:sz w:val="32"/>
          <w:szCs w:val="32"/>
          <w14:textFill>
            <w14:solidFill>
              <w14:schemeClr w14:val="tx1"/>
            </w14:solidFill>
          </w14:textFill>
        </w:rPr>
        <w:t>其中：工资福利支出</w:t>
      </w:r>
      <w:r>
        <w:rPr>
          <w:rFonts w:hint="eastAsia" w:ascii="仿宋" w:hAnsi="仿宋" w:eastAsia="仿宋" w:cs="Times New Roman"/>
          <w:color w:val="000000" w:themeColor="text1"/>
          <w:kern w:val="0"/>
          <w:sz w:val="32"/>
          <w:szCs w:val="32"/>
          <w:lang w:val="en-US" w:eastAsia="zh-CN"/>
          <w14:textFill>
            <w14:solidFill>
              <w14:schemeClr w14:val="tx1"/>
            </w14:solidFill>
          </w14:textFill>
        </w:rPr>
        <w:t>126.27</w:t>
      </w:r>
      <w:r>
        <w:rPr>
          <w:rFonts w:ascii="仿宋" w:hAnsi="仿宋" w:eastAsia="仿宋" w:cs="Times New Roman"/>
          <w:color w:val="000000" w:themeColor="text1"/>
          <w:kern w:val="0"/>
          <w:sz w:val="32"/>
          <w:szCs w:val="32"/>
          <w14:textFill>
            <w14:solidFill>
              <w14:schemeClr w14:val="tx1"/>
            </w14:solidFill>
          </w14:textFill>
        </w:rPr>
        <w:t>_</w:t>
      </w:r>
      <w:r>
        <w:rPr>
          <w:rStyle w:val="8"/>
          <w:rFonts w:ascii="仿宋" w:hAnsi="仿宋" w:eastAsia="仿宋"/>
          <w:color w:val="000000" w:themeColor="text1"/>
          <w:sz w:val="32"/>
          <w:szCs w:val="32"/>
          <w14:textFill>
            <w14:solidFill>
              <w14:schemeClr w14:val="tx1"/>
            </w14:solidFill>
          </w14:textFill>
        </w:rPr>
        <w:t>万元,商品和服务支出</w:t>
      </w:r>
      <w:r>
        <w:rPr>
          <w:rFonts w:hint="eastAsia" w:ascii="仿宋" w:hAnsi="仿宋" w:eastAsia="仿宋" w:cs="Times New Roman"/>
          <w:color w:val="000000" w:themeColor="text1"/>
          <w:kern w:val="0"/>
          <w:sz w:val="32"/>
          <w:szCs w:val="32"/>
          <w:lang w:val="en-US" w:eastAsia="zh-CN"/>
          <w14:textFill>
            <w14:solidFill>
              <w14:schemeClr w14:val="tx1"/>
            </w14:solidFill>
          </w14:textFill>
        </w:rPr>
        <w:t>16.93</w:t>
      </w:r>
      <w:r>
        <w:rPr>
          <w:rStyle w:val="8"/>
          <w:rFonts w:ascii="仿宋" w:hAnsi="仿宋" w:eastAsia="仿宋"/>
          <w:color w:val="000000" w:themeColor="text1"/>
          <w:sz w:val="32"/>
          <w:szCs w:val="32"/>
          <w14:textFill>
            <w14:solidFill>
              <w14:schemeClr w14:val="tx1"/>
            </w14:solidFill>
          </w14:textFill>
        </w:rPr>
        <w:t>万元</w:t>
      </w:r>
      <w:r>
        <w:rPr>
          <w:rStyle w:val="8"/>
          <w:rFonts w:hint="eastAsia" w:ascii="仿宋" w:hAnsi="仿宋" w:eastAsia="仿宋"/>
          <w:color w:val="000000" w:themeColor="text1"/>
          <w:sz w:val="32"/>
          <w:szCs w:val="32"/>
          <w:lang w:eastAsia="zh-CN"/>
          <w14:textFill>
            <w14:solidFill>
              <w14:schemeClr w14:val="tx1"/>
            </w14:solidFill>
          </w14:textFill>
        </w:rPr>
        <w:t>，</w:t>
      </w:r>
      <w:r>
        <w:rPr>
          <w:rStyle w:val="8"/>
          <w:rFonts w:hint="eastAsia" w:ascii="仿宋" w:hAnsi="仿宋" w:eastAsia="仿宋"/>
          <w:color w:val="000000" w:themeColor="text1"/>
          <w:sz w:val="32"/>
          <w:szCs w:val="32"/>
          <w:lang w:val="en-US" w:eastAsia="zh-CN"/>
          <w14:textFill>
            <w14:solidFill>
              <w14:schemeClr w14:val="tx1"/>
            </w14:solidFill>
          </w14:textFill>
        </w:rPr>
        <w:t>对个人和家庭的补助10.59万元，资本支出2万元；项目支出27万元</w:t>
      </w:r>
      <w:r>
        <w:rPr>
          <w:rStyle w:val="8"/>
          <w:rFonts w:ascii="仿宋" w:hAnsi="仿宋" w:eastAsia="仿宋"/>
          <w:color w:val="000000" w:themeColor="text1"/>
          <w:sz w:val="32"/>
          <w:szCs w:val="32"/>
          <w14:textFill>
            <w14:solidFill>
              <w14:schemeClr w14:val="tx1"/>
            </w14:solidFill>
          </w14:textFill>
        </w:rPr>
        <w:t>。</w:t>
      </w:r>
      <w:r>
        <w:rPr>
          <w:color w:val="000000" w:themeColor="text1"/>
          <w14:textFill>
            <w14:solidFill>
              <w14:schemeClr w14:val="tx1"/>
            </w14:solidFill>
          </w14:textFill>
        </w:rPr>
        <w:fldChar w:fldCharType="end"/>
      </w:r>
    </w:p>
    <w:p>
      <w:pPr>
        <w:ind w:firstLine="640" w:firstLineChars="200"/>
        <w:rPr>
          <w:rStyle w:val="8"/>
          <w:rFonts w:ascii="仿宋" w:hAnsi="仿宋" w:eastAsia="仿宋"/>
          <w:sz w:val="32"/>
          <w:szCs w:val="32"/>
        </w:rPr>
      </w:pPr>
      <w:r>
        <w:rPr>
          <w:rStyle w:val="8"/>
          <w:rFonts w:hint="eastAsia" w:ascii="仿宋" w:hAnsi="仿宋" w:eastAsia="仿宋"/>
          <w:sz w:val="32"/>
          <w:szCs w:val="32"/>
        </w:rPr>
        <w:t>按支出功能科目划分：</w:t>
      </w:r>
      <w:r>
        <w:rPr>
          <w:rFonts w:ascii="仿宋" w:hAnsi="仿宋" w:eastAsia="仿宋"/>
          <w:sz w:val="32"/>
          <w:szCs w:val="32"/>
        </w:rPr>
        <w:fldChar w:fldCharType="begin"/>
      </w:r>
      <w:r>
        <w:rPr>
          <w:rStyle w:val="8"/>
          <w:rFonts w:ascii="仿宋" w:hAnsi="仿宋" w:eastAsia="仿宋"/>
          <w:sz w:val="32"/>
          <w:szCs w:val="32"/>
        </w:rPr>
        <w:instrText xml:space="preserve">MERGEFIELD ${page400644146.ds247441498_REP_BGT_T_HC1100002019DXQ01_GNZJMX}</w:instrText>
      </w:r>
      <w:r>
        <w:rPr>
          <w:rFonts w:ascii="仿宋" w:hAnsi="仿宋" w:eastAsia="仿宋"/>
          <w:sz w:val="32"/>
          <w:szCs w:val="32"/>
        </w:rPr>
        <w:fldChar w:fldCharType="separate"/>
      </w:r>
      <w:r>
        <w:rPr>
          <w:rStyle w:val="8"/>
          <w:rFonts w:ascii="仿宋" w:hAnsi="仿宋" w:eastAsia="仿宋"/>
          <w:sz w:val="32"/>
          <w:szCs w:val="32"/>
        </w:rPr>
        <w:t>一般公共服务支出</w:t>
      </w:r>
      <w:r>
        <w:rPr>
          <w:rFonts w:hint="eastAsia" w:ascii="仿宋" w:hAnsi="仿宋" w:eastAsia="仿宋" w:cs="Times New Roman"/>
          <w:kern w:val="0"/>
          <w:sz w:val="32"/>
          <w:szCs w:val="32"/>
          <w:lang w:val="en-US" w:eastAsia="zh-CN"/>
        </w:rPr>
        <w:t>182.79</w:t>
      </w:r>
      <w:r>
        <w:rPr>
          <w:rStyle w:val="8"/>
          <w:rFonts w:ascii="仿宋" w:hAnsi="仿宋" w:eastAsia="仿宋"/>
          <w:sz w:val="32"/>
          <w:szCs w:val="32"/>
        </w:rPr>
        <w:t>万元;社会保障和就业支出</w:t>
      </w:r>
      <w:r>
        <w:rPr>
          <w:rFonts w:hint="eastAsia" w:ascii="仿宋" w:hAnsi="仿宋" w:eastAsia="仿宋" w:cs="Times New Roman"/>
          <w:kern w:val="0"/>
          <w:sz w:val="32"/>
          <w:szCs w:val="32"/>
          <w:lang w:val="en-US" w:eastAsia="zh-CN"/>
        </w:rPr>
        <w:t>0</w:t>
      </w:r>
      <w:r>
        <w:rPr>
          <w:rFonts w:ascii="仿宋" w:hAnsi="仿宋" w:eastAsia="仿宋" w:cs="Times New Roman"/>
          <w:kern w:val="0"/>
          <w:sz w:val="32"/>
          <w:szCs w:val="32"/>
        </w:rPr>
        <w:t>_</w:t>
      </w:r>
      <w:r>
        <w:rPr>
          <w:rStyle w:val="8"/>
          <w:rFonts w:ascii="仿宋" w:hAnsi="仿宋" w:eastAsia="仿宋"/>
          <w:sz w:val="32"/>
          <w:szCs w:val="32"/>
        </w:rPr>
        <w:t>万元;</w:t>
      </w:r>
      <w:r>
        <w:rPr>
          <w:rStyle w:val="8"/>
          <w:rFonts w:hint="eastAsia" w:ascii="仿宋" w:hAnsi="仿宋" w:eastAsia="仿宋"/>
          <w:sz w:val="32"/>
          <w:szCs w:val="32"/>
          <w:lang w:val="en-US" w:eastAsia="zh-CN"/>
        </w:rPr>
        <w:t>住房保障</w:t>
      </w:r>
      <w:r>
        <w:rPr>
          <w:rStyle w:val="8"/>
          <w:rFonts w:ascii="仿宋" w:hAnsi="仿宋" w:eastAsia="仿宋"/>
          <w:sz w:val="32"/>
          <w:szCs w:val="32"/>
        </w:rPr>
        <w:t>支出</w:t>
      </w:r>
      <w:r>
        <w:rPr>
          <w:rFonts w:hint="eastAsia" w:ascii="仿宋" w:hAnsi="仿宋" w:eastAsia="仿宋" w:cs="Times New Roman"/>
          <w:kern w:val="0"/>
          <w:sz w:val="32"/>
          <w:szCs w:val="32"/>
          <w:lang w:val="en-US" w:eastAsia="zh-CN"/>
        </w:rPr>
        <w:t>0</w:t>
      </w:r>
      <w:r>
        <w:rPr>
          <w:rStyle w:val="8"/>
          <w:rFonts w:ascii="仿宋" w:hAnsi="仿宋" w:eastAsia="仿宋"/>
          <w:sz w:val="32"/>
          <w:szCs w:val="32"/>
        </w:rPr>
        <w:t>万元。</w:t>
      </w:r>
      <w:r>
        <w:fldChar w:fldCharType="end"/>
      </w:r>
    </w:p>
    <w:p>
      <w:pPr>
        <w:ind w:firstLine="640" w:firstLineChars="200"/>
        <w:rPr>
          <w:rStyle w:val="8"/>
        </w:rPr>
      </w:pPr>
      <w:r>
        <w:rPr>
          <w:rStyle w:val="8"/>
          <w:rFonts w:hint="eastAsia" w:ascii="仿宋" w:hAnsi="仿宋" w:eastAsia="仿宋"/>
          <w:sz w:val="32"/>
          <w:szCs w:val="32"/>
        </w:rPr>
        <w:t>按支出经济分类划分：</w:t>
      </w:r>
      <w:r>
        <w:rPr>
          <w:rFonts w:ascii="仿宋" w:hAnsi="仿宋" w:eastAsia="仿宋"/>
          <w:sz w:val="32"/>
          <w:szCs w:val="32"/>
        </w:rPr>
        <w:fldChar w:fldCharType="begin"/>
      </w:r>
      <w:r>
        <w:rPr>
          <w:rStyle w:val="8"/>
          <w:rFonts w:ascii="仿宋" w:hAnsi="仿宋" w:eastAsia="仿宋"/>
          <w:sz w:val="32"/>
          <w:szCs w:val="32"/>
        </w:rPr>
        <w:instrText xml:space="preserve">MERGEFIELD ${page400644146.ds247441498_REP_BGT_T_HC1100002019DXQ01_JJMX}</w:instrText>
      </w:r>
      <w:r>
        <w:rPr>
          <w:rFonts w:ascii="仿宋" w:hAnsi="仿宋" w:eastAsia="仿宋"/>
          <w:sz w:val="32"/>
          <w:szCs w:val="32"/>
        </w:rPr>
        <w:fldChar w:fldCharType="separate"/>
      </w:r>
      <w:r>
        <w:rPr>
          <w:rStyle w:val="8"/>
          <w:rFonts w:ascii="仿宋" w:hAnsi="仿宋" w:eastAsia="仿宋"/>
          <w:sz w:val="32"/>
          <w:szCs w:val="32"/>
        </w:rPr>
        <w:t>工资福利支出</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126.27</w:t>
      </w:r>
      <w:r>
        <w:rPr>
          <w:rFonts w:ascii="仿宋" w:hAnsi="仿宋" w:eastAsia="仿宋" w:cs="Times New Roman"/>
          <w:kern w:val="0"/>
          <w:sz w:val="32"/>
          <w:szCs w:val="32"/>
        </w:rPr>
        <w:t>_</w:t>
      </w:r>
      <w:r>
        <w:rPr>
          <w:rStyle w:val="8"/>
          <w:rFonts w:ascii="仿宋" w:hAnsi="仿宋" w:eastAsia="仿宋"/>
          <w:sz w:val="32"/>
          <w:szCs w:val="32"/>
        </w:rPr>
        <w:t>万元</w:t>
      </w:r>
      <w:r>
        <w:rPr>
          <w:rStyle w:val="8"/>
          <w:rFonts w:hint="eastAsia" w:ascii="仿宋" w:hAnsi="仿宋" w:eastAsia="仿宋"/>
          <w:sz w:val="32"/>
          <w:szCs w:val="32"/>
          <w:lang w:val="en-US" w:eastAsia="zh-CN"/>
        </w:rPr>
        <w:t>占预算总额的69.08%</w:t>
      </w:r>
      <w:r>
        <w:rPr>
          <w:rStyle w:val="8"/>
          <w:rFonts w:ascii="仿宋" w:hAnsi="仿宋" w:eastAsia="仿宋"/>
          <w:sz w:val="32"/>
          <w:szCs w:val="32"/>
        </w:rPr>
        <w:t>;商品和服务支出</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16.93</w:t>
      </w:r>
      <w:r>
        <w:rPr>
          <w:rStyle w:val="8"/>
          <w:rFonts w:ascii="仿宋" w:hAnsi="仿宋" w:eastAsia="仿宋"/>
          <w:sz w:val="32"/>
          <w:szCs w:val="32"/>
        </w:rPr>
        <w:t>万元</w:t>
      </w:r>
      <w:r>
        <w:rPr>
          <w:rStyle w:val="8"/>
          <w:rFonts w:hint="eastAsia" w:ascii="仿宋" w:hAnsi="仿宋" w:eastAsia="仿宋"/>
          <w:sz w:val="32"/>
          <w:szCs w:val="32"/>
          <w:lang w:val="en-US" w:eastAsia="zh-CN"/>
        </w:rPr>
        <w:t>占预算总额的9.26%，对</w:t>
      </w:r>
      <w:r>
        <w:rPr>
          <w:rStyle w:val="8"/>
          <w:rFonts w:hint="eastAsia" w:ascii="仿宋" w:hAnsi="仿宋" w:eastAsia="仿宋"/>
          <w:color w:val="000000" w:themeColor="text1"/>
          <w:sz w:val="32"/>
          <w:szCs w:val="32"/>
          <w:lang w:val="en-US" w:eastAsia="zh-CN"/>
          <w14:textFill>
            <w14:solidFill>
              <w14:schemeClr w14:val="tx1"/>
            </w14:solidFill>
          </w14:textFill>
        </w:rPr>
        <w:t>个人和家庭的补助10.59万元</w:t>
      </w:r>
      <w:r>
        <w:rPr>
          <w:rStyle w:val="8"/>
          <w:rFonts w:hint="eastAsia" w:ascii="仿宋" w:hAnsi="仿宋" w:eastAsia="仿宋"/>
          <w:sz w:val="32"/>
          <w:szCs w:val="32"/>
          <w:lang w:val="en-US" w:eastAsia="zh-CN"/>
        </w:rPr>
        <w:t>占预算总额的5.79%</w:t>
      </w:r>
      <w:r>
        <w:rPr>
          <w:rStyle w:val="8"/>
          <w:rFonts w:hint="eastAsia" w:ascii="仿宋" w:hAnsi="仿宋" w:eastAsia="仿宋"/>
          <w:color w:val="000000" w:themeColor="text1"/>
          <w:sz w:val="32"/>
          <w:szCs w:val="32"/>
          <w:lang w:val="en-US" w:eastAsia="zh-CN"/>
          <w14:textFill>
            <w14:solidFill>
              <w14:schemeClr w14:val="tx1"/>
            </w14:solidFill>
          </w14:textFill>
        </w:rPr>
        <w:t>，资本支出2万元</w:t>
      </w:r>
      <w:r>
        <w:rPr>
          <w:rStyle w:val="8"/>
          <w:rFonts w:hint="eastAsia" w:ascii="仿宋" w:hAnsi="仿宋" w:eastAsia="仿宋"/>
          <w:sz w:val="32"/>
          <w:szCs w:val="32"/>
          <w:lang w:val="en-US" w:eastAsia="zh-CN"/>
        </w:rPr>
        <w:t>占预算总额的1.1%，项目支出27万元占预算总额的14.77%</w:t>
      </w:r>
      <w:r>
        <w:rPr>
          <w:rStyle w:val="8"/>
          <w:rFonts w:hint="eastAsia" w:ascii="仿宋" w:hAnsi="仿宋" w:eastAsia="仿宋"/>
          <w:sz w:val="32"/>
          <w:szCs w:val="32"/>
        </w:rPr>
        <w:t>。</w:t>
      </w:r>
      <w:r>
        <w:fldChar w:fldCharType="end"/>
      </w:r>
    </w:p>
    <w:p>
      <w:pPr>
        <w:ind w:firstLine="157" w:firstLineChars="49"/>
        <w:rPr>
          <w:rStyle w:val="8"/>
          <w:rFonts w:ascii="Adobe 仿宋 Std R" w:hAnsi="Adobe 仿宋 Std R" w:eastAsia="Adobe 仿宋 Std R"/>
          <w:b/>
          <w:color w:val="0000FF"/>
          <w:sz w:val="32"/>
          <w:szCs w:val="32"/>
        </w:rPr>
      </w:pPr>
      <w:r>
        <w:rPr>
          <w:rStyle w:val="8"/>
          <w:rFonts w:hint="eastAsia" w:ascii="Adobe 仿宋 Std R" w:hAnsi="Adobe 仿宋 Std R" w:eastAsia="Adobe 仿宋 Std R"/>
          <w:b/>
          <w:sz w:val="32"/>
          <w:szCs w:val="32"/>
        </w:rPr>
        <w:t xml:space="preserve"> </w:t>
      </w:r>
      <w:r>
        <w:rPr>
          <w:rStyle w:val="8"/>
          <w:rFonts w:hint="eastAsia" w:ascii="Adobe 仿宋 Std R" w:hAnsi="Adobe 仿宋 Std R" w:eastAsia="Adobe 仿宋 Std R"/>
          <w:b/>
          <w:color w:val="0000FF"/>
          <w:sz w:val="32"/>
          <w:szCs w:val="32"/>
        </w:rPr>
        <w:t>(三)财政拨款支出情况</w:t>
      </w:r>
    </w:p>
    <w:p>
      <w:pPr>
        <w:ind w:firstLine="640" w:firstLineChars="200"/>
        <w:rPr>
          <w:rStyle w:val="8"/>
          <w:rFonts w:ascii="仿宋" w:hAnsi="仿宋" w:eastAsia="仿宋"/>
          <w:sz w:val="32"/>
          <w:szCs w:val="32"/>
        </w:rPr>
      </w:pPr>
      <w:r>
        <w:rPr>
          <w:rStyle w:val="8"/>
          <w:rFonts w:hint="eastAsia" w:ascii="仿宋" w:hAnsi="仿宋" w:eastAsia="仿宋"/>
          <w:sz w:val="32"/>
          <w:szCs w:val="32"/>
          <w:lang w:eastAsia="zh-CN"/>
        </w:rPr>
        <w:t>202</w:t>
      </w:r>
      <w:r>
        <w:rPr>
          <w:rStyle w:val="8"/>
          <w:rFonts w:hint="eastAsia" w:ascii="仿宋" w:hAnsi="仿宋" w:eastAsia="仿宋"/>
          <w:sz w:val="32"/>
          <w:szCs w:val="32"/>
          <w:lang w:val="en-US" w:eastAsia="zh-CN"/>
        </w:rPr>
        <w:t>4</w:t>
      </w:r>
      <w:r>
        <w:rPr>
          <w:rStyle w:val="8"/>
          <w:rFonts w:hint="eastAsia" w:ascii="仿宋" w:hAnsi="仿宋" w:eastAsia="仿宋"/>
          <w:sz w:val="32"/>
          <w:szCs w:val="32"/>
        </w:rPr>
        <w:t>年</w:t>
      </w:r>
      <w:r>
        <w:rPr>
          <w:rFonts w:hint="eastAsia" w:ascii="仿宋" w:hAnsi="仿宋" w:eastAsia="仿宋"/>
          <w:sz w:val="32"/>
          <w:szCs w:val="32"/>
        </w:rPr>
        <w:t>红谷滩区委编办</w:t>
      </w:r>
      <w:r>
        <w:rPr>
          <w:rStyle w:val="8"/>
          <w:rFonts w:hint="eastAsia" w:ascii="仿宋" w:hAnsi="仿宋" w:eastAsia="仿宋"/>
          <w:sz w:val="32"/>
          <w:szCs w:val="32"/>
        </w:rPr>
        <w:t>财政拨款支出预算总额为</w:t>
      </w:r>
      <w:r>
        <w:rPr>
          <w:rFonts w:ascii="仿宋" w:hAnsi="仿宋" w:eastAsia="仿宋"/>
          <w:sz w:val="32"/>
          <w:szCs w:val="32"/>
        </w:rPr>
        <w:fldChar w:fldCharType="begin"/>
      </w:r>
      <w:r>
        <w:rPr>
          <w:rStyle w:val="8"/>
          <w:rFonts w:ascii="仿宋" w:hAnsi="仿宋" w:eastAsia="仿宋"/>
          <w:sz w:val="32"/>
          <w:szCs w:val="32"/>
        </w:rPr>
        <w:instrText xml:space="preserve">MERGEFIELD ${page400644146.ds215660413_REP_BGT_T_HC1100002019_DXQ02_S_CBXJ}</w:instrText>
      </w:r>
      <w:r>
        <w:rPr>
          <w:rFonts w:ascii="仿宋" w:hAnsi="仿宋" w:eastAsia="仿宋"/>
          <w:sz w:val="32"/>
          <w:szCs w:val="32"/>
        </w:rPr>
        <w:fldChar w:fldCharType="separate"/>
      </w:r>
      <w:r>
        <w:rPr>
          <w:rStyle w:val="8"/>
          <w:rFonts w:ascii="仿宋" w:hAnsi="仿宋" w:eastAsia="仿宋"/>
          <w:sz w:val="32"/>
          <w:szCs w:val="32"/>
        </w:rPr>
        <w:t>财政拨款支出预算总额</w:t>
      </w:r>
      <w:r>
        <w:rPr>
          <w:rFonts w:ascii="仿宋" w:hAnsi="仿宋" w:eastAsia="仿宋" w:cs="Times New Roman"/>
          <w:kern w:val="0"/>
          <w:sz w:val="32"/>
          <w:szCs w:val="32"/>
        </w:rPr>
        <w:t>_</w:t>
      </w:r>
      <w:r>
        <w:rPr>
          <w:rFonts w:hint="eastAsia" w:ascii="仿宋" w:hAnsi="仿宋" w:eastAsia="仿宋" w:cs="Times New Roman"/>
          <w:kern w:val="0"/>
          <w:sz w:val="32"/>
          <w:szCs w:val="32"/>
          <w:lang w:val="en-US" w:eastAsia="zh-CN"/>
        </w:rPr>
        <w:t>182.79</w:t>
      </w:r>
      <w:r>
        <w:rPr>
          <w:rFonts w:ascii="仿宋" w:hAnsi="仿宋" w:eastAsia="仿宋" w:cs="Times New Roman"/>
          <w:kern w:val="0"/>
          <w:sz w:val="32"/>
          <w:szCs w:val="32"/>
        </w:rPr>
        <w:t>__</w:t>
      </w:r>
      <w:r>
        <w:rPr>
          <w:rStyle w:val="8"/>
          <w:rFonts w:ascii="仿宋" w:hAnsi="仿宋" w:eastAsia="仿宋"/>
          <w:sz w:val="32"/>
          <w:szCs w:val="32"/>
        </w:rPr>
        <w:t>万元</w:t>
      </w:r>
      <w:r>
        <w:rPr>
          <w:rStyle w:val="8"/>
          <w:rFonts w:hint="eastAsia" w:ascii="仿宋" w:hAnsi="仿宋" w:eastAsia="仿宋"/>
          <w:sz w:val="32"/>
          <w:szCs w:val="32"/>
          <w:lang w:eastAsia="zh-CN"/>
        </w:rPr>
        <w:t>，</w:t>
      </w:r>
      <w:r>
        <w:rPr>
          <w:rFonts w:hint="eastAsia" w:ascii="仿宋" w:hAnsi="仿宋" w:eastAsia="仿宋" w:cs="Times New Roman"/>
          <w:kern w:val="0"/>
          <w:sz w:val="32"/>
          <w:szCs w:val="32"/>
          <w:lang w:val="en-US" w:eastAsia="zh-CN"/>
        </w:rPr>
        <w:t>上年减少39.77万元，下降17.86%</w:t>
      </w:r>
      <w:r>
        <w:rPr>
          <w:rStyle w:val="8"/>
          <w:rFonts w:hint="eastAsia" w:ascii="仿宋" w:hAnsi="仿宋" w:eastAsia="仿宋"/>
          <w:sz w:val="32"/>
          <w:szCs w:val="32"/>
          <w:lang w:eastAsia="zh-CN"/>
        </w:rPr>
        <w:t>。</w:t>
      </w:r>
      <w:r>
        <w:fldChar w:fldCharType="end"/>
      </w:r>
      <w:r>
        <w:rPr>
          <w:rStyle w:val="8"/>
          <w:rFonts w:hint="eastAsia" w:ascii="仿宋" w:hAnsi="仿宋" w:eastAsia="仿宋" w:cs="Times New Roman"/>
          <w:sz w:val="32"/>
          <w:szCs w:val="32"/>
          <w:lang w:val="en-US" w:eastAsia="zh-CN"/>
        </w:rPr>
        <w:t>具体支出情况是</w:t>
      </w:r>
      <w:r>
        <w:rPr>
          <w:rFonts w:ascii="仿宋" w:hAnsi="仿宋" w:eastAsia="仿宋"/>
          <w:sz w:val="32"/>
          <w:szCs w:val="32"/>
        </w:rPr>
        <w:fldChar w:fldCharType="begin"/>
      </w:r>
      <w:r>
        <w:rPr>
          <w:rStyle w:val="8"/>
          <w:rFonts w:ascii="仿宋" w:hAnsi="仿宋" w:eastAsia="仿宋"/>
          <w:sz w:val="32"/>
          <w:szCs w:val="32"/>
        </w:rPr>
        <w:instrText xml:space="preserve">MERGEFIELD ${page400644146.ds247441498_REP_BGT_T_HC1100002019DXQ01_GNZJMX}</w:instrText>
      </w:r>
      <w:r>
        <w:rPr>
          <w:rFonts w:ascii="仿宋" w:hAnsi="仿宋" w:eastAsia="仿宋"/>
          <w:sz w:val="32"/>
          <w:szCs w:val="32"/>
        </w:rPr>
        <w:fldChar w:fldCharType="separate"/>
      </w:r>
      <w:r>
        <w:rPr>
          <w:rStyle w:val="8"/>
          <w:rFonts w:ascii="仿宋" w:hAnsi="仿宋" w:eastAsia="仿宋"/>
          <w:sz w:val="32"/>
          <w:szCs w:val="32"/>
        </w:rPr>
        <w:t>一般公共服务支出</w:t>
      </w:r>
      <w:r>
        <w:rPr>
          <w:rFonts w:hint="eastAsia" w:ascii="仿宋" w:hAnsi="仿宋" w:eastAsia="仿宋" w:cs="Times New Roman"/>
          <w:kern w:val="0"/>
          <w:sz w:val="32"/>
          <w:szCs w:val="32"/>
          <w:lang w:val="en-US" w:eastAsia="zh-CN"/>
        </w:rPr>
        <w:t>182.79</w:t>
      </w:r>
      <w:r>
        <w:rPr>
          <w:rStyle w:val="8"/>
          <w:rFonts w:ascii="仿宋" w:hAnsi="仿宋" w:eastAsia="仿宋"/>
          <w:sz w:val="32"/>
          <w:szCs w:val="32"/>
        </w:rPr>
        <w:t>万元</w:t>
      </w:r>
      <w:r>
        <w:rPr>
          <w:rStyle w:val="8"/>
          <w:rFonts w:hint="eastAsia" w:ascii="仿宋" w:hAnsi="仿宋" w:eastAsia="仿宋"/>
          <w:sz w:val="32"/>
          <w:szCs w:val="32"/>
          <w:lang w:eastAsia="zh-CN"/>
        </w:rPr>
        <w:t>，</w:t>
      </w:r>
      <w:r>
        <w:rPr>
          <w:rStyle w:val="8"/>
          <w:rFonts w:hint="eastAsia" w:ascii="仿宋" w:hAnsi="仿宋" w:eastAsia="仿宋"/>
          <w:sz w:val="32"/>
          <w:szCs w:val="32"/>
          <w:lang w:val="en-US" w:eastAsia="zh-CN"/>
        </w:rPr>
        <w:t>占财政拨款支出的100%</w:t>
      </w:r>
      <w:r>
        <w:rPr>
          <w:rStyle w:val="8"/>
          <w:rFonts w:ascii="仿宋" w:hAnsi="仿宋" w:eastAsia="仿宋"/>
          <w:sz w:val="32"/>
          <w:szCs w:val="32"/>
        </w:rPr>
        <w:t>。</w:t>
      </w:r>
      <w:r>
        <w:fldChar w:fldCharType="end"/>
      </w:r>
    </w:p>
    <w:p>
      <w:pPr>
        <w:ind w:firstLine="157" w:firstLineChars="49"/>
        <w:rPr>
          <w:rStyle w:val="8"/>
          <w:rFonts w:hint="eastAsia" w:ascii="Adobe 仿宋 Std R" w:hAnsi="Adobe 仿宋 Std R" w:eastAsia="Adobe 仿宋 Std R" w:cs="Times New Roman"/>
          <w:b/>
          <w:sz w:val="32"/>
          <w:szCs w:val="32"/>
        </w:rPr>
      </w:pPr>
      <w:r>
        <w:rPr>
          <w:rStyle w:val="8"/>
          <w:rFonts w:hint="eastAsia" w:ascii="Adobe 仿宋 Std R" w:hAnsi="Adobe 仿宋 Std R" w:eastAsia="Adobe 仿宋 Std R" w:cs="Times New Roman"/>
          <w:b/>
          <w:sz w:val="32"/>
          <w:szCs w:val="32"/>
        </w:rPr>
        <w:t>(四)政府性基金情况</w:t>
      </w:r>
    </w:p>
    <w:p>
      <w:pPr>
        <w:ind w:firstLine="640" w:firstLineChars="200"/>
        <w:rPr>
          <w:rFonts w:hint="eastAsia" w:ascii="Adobe 仿宋 Std R" w:hAnsi="Adobe 仿宋 Std R" w:eastAsia="Adobe 仿宋 Std R"/>
          <w:sz w:val="32"/>
          <w:szCs w:val="32"/>
        </w:rPr>
      </w:pPr>
      <w:r>
        <w:rPr>
          <w:rStyle w:val="8"/>
          <w:rFonts w:hint="eastAsia" w:ascii="仿宋" w:hAnsi="仿宋" w:eastAsia="仿宋"/>
          <w:sz w:val="32"/>
          <w:szCs w:val="32"/>
          <w:lang w:eastAsia="zh-CN"/>
        </w:rPr>
        <w:t>202</w:t>
      </w:r>
      <w:r>
        <w:rPr>
          <w:rStyle w:val="8"/>
          <w:rFonts w:hint="eastAsia" w:ascii="仿宋" w:hAnsi="仿宋" w:eastAsia="仿宋"/>
          <w:sz w:val="32"/>
          <w:szCs w:val="32"/>
          <w:lang w:val="en-US" w:eastAsia="zh-CN"/>
        </w:rPr>
        <w:t>4</w:t>
      </w:r>
      <w:r>
        <w:rPr>
          <w:rStyle w:val="8"/>
          <w:rFonts w:hint="eastAsia" w:ascii="仿宋" w:hAnsi="仿宋" w:eastAsia="仿宋"/>
          <w:sz w:val="32"/>
          <w:szCs w:val="32"/>
        </w:rPr>
        <w:t>年</w:t>
      </w:r>
      <w:r>
        <w:rPr>
          <w:rFonts w:hint="eastAsia" w:ascii="仿宋" w:hAnsi="仿宋" w:eastAsia="仿宋"/>
          <w:sz w:val="32"/>
          <w:szCs w:val="32"/>
        </w:rPr>
        <w:t>红谷滩区委编办没有使用</w:t>
      </w:r>
      <w:r>
        <w:rPr>
          <w:rFonts w:ascii="Adobe 仿宋 Std R" w:hAnsi="Adobe 仿宋 Std R" w:eastAsia="Adobe 仿宋 Std R"/>
          <w:sz w:val="32"/>
          <w:szCs w:val="32"/>
        </w:rPr>
        <w:t>政府性基金预算拨款安排的支出</w:t>
      </w:r>
      <w:r>
        <w:rPr>
          <w:rFonts w:hint="eastAsia" w:ascii="Adobe 仿宋 Std R" w:hAnsi="Adobe 仿宋 Std R" w:eastAsia="Adobe 仿宋 Std R"/>
          <w:sz w:val="32"/>
          <w:szCs w:val="32"/>
        </w:rPr>
        <w:t>。</w:t>
      </w:r>
    </w:p>
    <w:p>
      <w:pPr>
        <w:rPr>
          <w:rStyle w:val="8"/>
          <w:rFonts w:hint="default" w:ascii="Adobe 仿宋 Std R" w:hAnsi="Adobe 仿宋 Std R" w:eastAsia="Adobe 仿宋 Std R"/>
          <w:b/>
          <w:sz w:val="32"/>
          <w:szCs w:val="32"/>
          <w:lang w:val="en-US" w:eastAsia="zh-CN"/>
        </w:rPr>
      </w:pPr>
      <w:r>
        <w:rPr>
          <w:rStyle w:val="8"/>
          <w:rFonts w:hint="eastAsia" w:ascii="Adobe 仿宋 Std R" w:hAnsi="Adobe 仿宋 Std R" w:eastAsia="Adobe 仿宋 Std R"/>
          <w:b/>
          <w:sz w:val="32"/>
          <w:szCs w:val="32"/>
        </w:rPr>
        <w:t>（五）</w:t>
      </w:r>
      <w:r>
        <w:rPr>
          <w:rStyle w:val="8"/>
          <w:rFonts w:hint="eastAsia" w:ascii="Adobe 仿宋 Std R" w:hAnsi="Adobe 仿宋 Std R" w:eastAsia="Adobe 仿宋 Std R"/>
          <w:b/>
          <w:sz w:val="32"/>
          <w:szCs w:val="32"/>
          <w:lang w:val="en-US" w:eastAsia="zh-CN"/>
        </w:rPr>
        <w:t>机关运行经费等重要情况说明</w:t>
      </w:r>
    </w:p>
    <w:p>
      <w:pPr>
        <w:ind w:firstLine="640" w:firstLineChars="200"/>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2024年本部门机关运行费18.93万元，比2023年预算减少2.12万元，下降10.07%</w:t>
      </w:r>
    </w:p>
    <w:p>
      <w:pPr>
        <w:ind w:firstLine="157" w:firstLineChars="49"/>
        <w:rPr>
          <w:rStyle w:val="8"/>
          <w:rFonts w:ascii="Adobe 仿宋 Std R" w:hAnsi="Adobe 仿宋 Std R" w:eastAsia="Adobe 仿宋 Std R"/>
          <w:b/>
          <w:sz w:val="32"/>
          <w:szCs w:val="32"/>
        </w:rPr>
      </w:pPr>
      <w:r>
        <w:rPr>
          <w:rStyle w:val="8"/>
          <w:rFonts w:hint="eastAsia" w:ascii="Adobe 仿宋 Std R" w:hAnsi="Adobe 仿宋 Std R" w:eastAsia="Adobe 仿宋 Std R"/>
          <w:b/>
          <w:sz w:val="32"/>
          <w:szCs w:val="32"/>
        </w:rPr>
        <w:t>(</w:t>
      </w:r>
      <w:r>
        <w:rPr>
          <w:rStyle w:val="8"/>
          <w:rFonts w:hint="eastAsia" w:ascii="Adobe 仿宋 Std R" w:hAnsi="Adobe 仿宋 Std R" w:eastAsia="Adobe 仿宋 Std R"/>
          <w:b/>
          <w:sz w:val="32"/>
          <w:szCs w:val="32"/>
          <w:lang w:val="en-US" w:eastAsia="zh-CN"/>
        </w:rPr>
        <w:t>六</w:t>
      </w:r>
      <w:r>
        <w:rPr>
          <w:rStyle w:val="8"/>
          <w:rFonts w:hint="eastAsia" w:ascii="Adobe 仿宋 Std R" w:hAnsi="Adobe 仿宋 Std R" w:eastAsia="Adobe 仿宋 Std R"/>
          <w:b/>
          <w:sz w:val="32"/>
          <w:szCs w:val="32"/>
        </w:rPr>
        <w:t>)政府采购情况</w:t>
      </w:r>
    </w:p>
    <w:p>
      <w:pPr>
        <w:rPr>
          <w:sz w:val="32"/>
        </w:rPr>
      </w:pPr>
      <w:r>
        <w:rPr>
          <w:rStyle w:val="8"/>
          <w:rFonts w:hint="eastAsia" w:ascii="宋体" w:hAnsi="宋体"/>
          <w:b/>
          <w:sz w:val="32"/>
          <w:szCs w:val="32"/>
        </w:rPr>
        <w:t xml:space="preserve">  </w:t>
      </w:r>
      <w:r>
        <w:rPr>
          <w:rFonts w:hint="eastAsia" w:ascii="Adobe 仿宋 Std R" w:hAnsi="Adobe 仿宋 Std R" w:eastAsia="Adobe 仿宋 Std R"/>
        </w:rPr>
        <w:t xml:space="preserve"> </w:t>
      </w:r>
      <w:r>
        <w:rPr>
          <w:rFonts w:hint="eastAsia" w:ascii="Adobe 仿宋 Std R" w:hAnsi="Adobe 仿宋 Std R" w:eastAsia="Adobe 仿宋 Std R"/>
          <w:sz w:val="32"/>
          <w:szCs w:val="32"/>
          <w:lang w:eastAsia="zh-CN"/>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年部门所属各单位政府采购总额</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2</w:t>
      </w:r>
      <w:r>
        <w:rPr>
          <w:rFonts w:ascii="仿宋" w:hAnsi="仿宋" w:eastAsia="仿宋" w:cs="Times New Roman"/>
          <w:kern w:val="0"/>
          <w:sz w:val="32"/>
          <w:szCs w:val="32"/>
        </w:rPr>
        <w:t>_</w:t>
      </w:r>
      <w:r>
        <w:rPr>
          <w:rFonts w:hint="eastAsia" w:ascii="Adobe 仿宋 Std R" w:hAnsi="Adobe 仿宋 Std R" w:eastAsia="Adobe 仿宋 Std R"/>
          <w:sz w:val="32"/>
          <w:szCs w:val="32"/>
        </w:rPr>
        <w:t>万元</w:t>
      </w:r>
      <w:r>
        <w:rPr>
          <w:rFonts w:ascii="Adobe 仿宋 Std R" w:hAnsi="Adobe 仿宋 Std R" w:eastAsia="Adobe 仿宋 Std R"/>
          <w:sz w:val="32"/>
          <w:szCs w:val="32"/>
        </w:rPr>
        <w:t>,</w:t>
      </w:r>
      <w:r>
        <w:rPr>
          <w:rFonts w:hint="eastAsia" w:ascii="Adobe 仿宋 Std R" w:hAnsi="Adobe 仿宋 Std R" w:eastAsia="Adobe 仿宋 Std R"/>
          <w:sz w:val="32"/>
          <w:szCs w:val="32"/>
        </w:rPr>
        <w:t>其中</w:t>
      </w:r>
      <w:r>
        <w:rPr>
          <w:rFonts w:ascii="Adobe 仿宋 Std R" w:hAnsi="Adobe 仿宋 Std R" w:eastAsia="Adobe 仿宋 Std R"/>
          <w:sz w:val="32"/>
          <w:szCs w:val="32"/>
        </w:rPr>
        <w:t>:</w:t>
      </w:r>
      <w:r>
        <w:rPr>
          <w:rFonts w:hint="eastAsia" w:ascii="Adobe 仿宋 Std R" w:hAnsi="Adobe 仿宋 Std R" w:eastAsia="Adobe 仿宋 Std R"/>
          <w:sz w:val="32"/>
          <w:szCs w:val="32"/>
        </w:rPr>
        <w:t xml:space="preserve"> 政府采购货物预算</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2</w:t>
      </w:r>
      <w:r>
        <w:rPr>
          <w:rFonts w:ascii="仿宋" w:hAnsi="仿宋" w:eastAsia="仿宋" w:cs="Times New Roman"/>
          <w:kern w:val="0"/>
          <w:sz w:val="32"/>
          <w:szCs w:val="32"/>
        </w:rPr>
        <w:t>__</w:t>
      </w:r>
      <w:r>
        <w:rPr>
          <w:rFonts w:hint="eastAsia" w:ascii="Adobe 仿宋 Std R" w:hAnsi="Adobe 仿宋 Std R" w:eastAsia="Adobe 仿宋 Std R"/>
          <w:sz w:val="32"/>
          <w:szCs w:val="32"/>
        </w:rPr>
        <w:t>万元。</w:t>
      </w:r>
    </w:p>
    <w:p>
      <w:pPr>
        <w:ind w:firstLine="157" w:firstLineChars="49"/>
        <w:rPr>
          <w:rStyle w:val="8"/>
          <w:rFonts w:ascii="Adobe 仿宋 Std R" w:hAnsi="Adobe 仿宋 Std R" w:eastAsia="Adobe 仿宋 Std R"/>
          <w:b/>
          <w:sz w:val="32"/>
          <w:szCs w:val="32"/>
        </w:rPr>
      </w:pPr>
      <w:r>
        <w:rPr>
          <w:rStyle w:val="8"/>
          <w:rFonts w:hint="eastAsia" w:ascii="Adobe 仿宋 Std R" w:hAnsi="Adobe 仿宋 Std R" w:eastAsia="Adobe 仿宋 Std R"/>
          <w:b/>
          <w:sz w:val="32"/>
          <w:szCs w:val="32"/>
        </w:rPr>
        <w:t>(</w:t>
      </w:r>
      <w:r>
        <w:rPr>
          <w:rStyle w:val="8"/>
          <w:rFonts w:hint="eastAsia" w:ascii="Adobe 仿宋 Std R" w:hAnsi="Adobe 仿宋 Std R" w:eastAsia="Adobe 仿宋 Std R"/>
          <w:b/>
          <w:sz w:val="32"/>
          <w:szCs w:val="32"/>
          <w:lang w:val="en-US" w:eastAsia="zh-CN"/>
        </w:rPr>
        <w:t>七</w:t>
      </w:r>
      <w:r>
        <w:rPr>
          <w:rStyle w:val="8"/>
          <w:rFonts w:hint="eastAsia" w:ascii="Adobe 仿宋 Std R" w:hAnsi="Adobe 仿宋 Std R" w:eastAsia="Adobe 仿宋 Std R"/>
          <w:b/>
          <w:sz w:val="32"/>
          <w:szCs w:val="32"/>
        </w:rPr>
        <w:t>)国有资产占有使用情况</w:t>
      </w:r>
    </w:p>
    <w:p>
      <w:pPr>
        <w:ind w:firstLine="642"/>
        <w:rPr>
          <w:rFonts w:ascii="Adobe 仿宋 Std R" w:hAnsi="Adobe 仿宋 Std R" w:eastAsia="Adobe 仿宋 Std R"/>
          <w:b/>
          <w:sz w:val="20"/>
        </w:rPr>
      </w:pPr>
      <w:r>
        <w:rPr>
          <w:rFonts w:ascii="Adobe 仿宋 Std R" w:hAnsi="Adobe 仿宋 Std R" w:eastAsia="Adobe 仿宋 Std R"/>
          <w:sz w:val="32"/>
          <w:szCs w:val="32"/>
        </w:rPr>
        <w:fldChar w:fldCharType="begin"/>
      </w:r>
      <w:r>
        <w:rPr>
          <w:rFonts w:ascii="Adobe 仿宋 Std R" w:hAnsi="Adobe 仿宋 Std R" w:eastAsia="Adobe 仿宋 Std R"/>
          <w:sz w:val="32"/>
          <w:szCs w:val="32"/>
        </w:rPr>
        <w:instrText xml:space="preserve">MERGEFIELD ${page400644146.ds532982397_REP_JX_BAS_AGENCY_INFO_ZYFRS_S_CLSYS}</w:instrText>
      </w:r>
      <w:r>
        <w:rPr>
          <w:rFonts w:ascii="Adobe 仿宋 Std R" w:hAnsi="Adobe 仿宋 Std R" w:eastAsia="Adobe 仿宋 Std R"/>
          <w:sz w:val="32"/>
          <w:szCs w:val="32"/>
        </w:rPr>
        <w:fldChar w:fldCharType="separate"/>
      </w:r>
      <w:r>
        <w:rPr>
          <w:rFonts w:ascii="Adobe 仿宋 Std R" w:hAnsi="Adobe 仿宋 Std R" w:eastAsia="Adobe 仿宋 Std R"/>
          <w:sz w:val="32"/>
          <w:szCs w:val="32"/>
        </w:rPr>
        <w:t>部门无公务用车及执法执勤用车</w:t>
      </w:r>
      <w:r>
        <w:rPr>
          <w:rFonts w:hint="eastAsia" w:ascii="Adobe 仿宋 Std R" w:hAnsi="Adobe 仿宋 Std R" w:eastAsia="Adobe 仿宋 Std R"/>
          <w:sz w:val="32"/>
          <w:szCs w:val="32"/>
        </w:rPr>
        <w:t>。</w:t>
      </w:r>
      <w:r>
        <w:fldChar w:fldCharType="end"/>
      </w:r>
    </w:p>
    <w:p>
      <w:pPr>
        <w:ind w:firstLine="642"/>
        <w:rPr>
          <w:rFonts w:ascii="仿宋_GB2312" w:eastAsia="仿宋_GB2312"/>
          <w:sz w:val="32"/>
          <w:szCs w:val="30"/>
        </w:rPr>
      </w:pPr>
      <w:r>
        <w:rPr>
          <w:rFonts w:hint="eastAsia" w:ascii="Adobe 仿宋 Std R" w:hAnsi="Adobe 仿宋 Std R" w:eastAsia="Adobe 仿宋 Std R"/>
          <w:sz w:val="32"/>
          <w:szCs w:val="32"/>
          <w:lang w:eastAsia="zh-CN"/>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年部门无车辆、单位价值200万元以上大型设备购置预算安排。</w:t>
      </w:r>
    </w:p>
    <w:p>
      <w:pPr>
        <w:ind w:firstLine="157" w:firstLineChars="49"/>
        <w:rPr>
          <w:rStyle w:val="8"/>
          <w:rFonts w:ascii="Adobe 仿宋 Std R" w:hAnsi="Adobe 仿宋 Std R" w:eastAsia="Adobe 仿宋 Std R"/>
          <w:b/>
          <w:sz w:val="32"/>
          <w:szCs w:val="32"/>
        </w:rPr>
      </w:pPr>
      <w:r>
        <w:rPr>
          <w:rStyle w:val="8"/>
          <w:rFonts w:hint="eastAsia" w:ascii="Adobe 仿宋 Std R" w:hAnsi="Adobe 仿宋 Std R" w:eastAsia="Adobe 仿宋 Std R"/>
          <w:b/>
          <w:sz w:val="32"/>
          <w:szCs w:val="32"/>
        </w:rPr>
        <w:t>（</w:t>
      </w:r>
      <w:r>
        <w:rPr>
          <w:rStyle w:val="8"/>
          <w:rFonts w:hint="eastAsia" w:ascii="Adobe 仿宋 Std R" w:hAnsi="Adobe 仿宋 Std R" w:eastAsia="Adobe 仿宋 Std R"/>
          <w:b/>
          <w:sz w:val="32"/>
          <w:szCs w:val="32"/>
          <w:lang w:val="en-US" w:eastAsia="zh-CN"/>
        </w:rPr>
        <w:t>八</w:t>
      </w:r>
      <w:r>
        <w:rPr>
          <w:rStyle w:val="8"/>
          <w:rFonts w:hint="eastAsia" w:ascii="Adobe 仿宋 Std R" w:hAnsi="Adobe 仿宋 Std R" w:eastAsia="Adobe 仿宋 Std R"/>
          <w:b/>
          <w:sz w:val="32"/>
          <w:szCs w:val="32"/>
        </w:rPr>
        <w:t>）项目情况说明（部门本级）</w:t>
      </w:r>
    </w:p>
    <w:p>
      <w:pPr>
        <w:ind w:firstLine="642"/>
        <w:rPr>
          <w:rFonts w:hint="default" w:ascii="Adobe 仿宋 Std R" w:hAnsi="Adobe 仿宋 Std R" w:eastAsia="Adobe 仿宋 Std R"/>
          <w:sz w:val="32"/>
          <w:szCs w:val="32"/>
          <w:lang w:val="en-US" w:eastAsia="zh-CN"/>
        </w:rPr>
      </w:pPr>
      <w:r>
        <w:rPr>
          <w:rFonts w:hint="eastAsia" w:ascii="Adobe 仿宋 Std R" w:hAnsi="Adobe 仿宋 Std R" w:eastAsia="Adobe 仿宋 Std R"/>
          <w:sz w:val="32"/>
          <w:szCs w:val="32"/>
          <w:lang w:val="en-US" w:eastAsia="zh-CN"/>
        </w:rPr>
        <w:t>机构编制综合事务管理</w:t>
      </w:r>
    </w:p>
    <w:p>
      <w:pPr>
        <w:numPr>
          <w:ilvl w:val="0"/>
          <w:numId w:val="2"/>
        </w:numPr>
        <w:rPr>
          <w:rFonts w:ascii="Adobe 仿宋 Std R" w:hAnsi="Adobe 仿宋 Std R" w:eastAsia="Adobe 仿宋 Std R"/>
          <w:sz w:val="32"/>
          <w:szCs w:val="32"/>
        </w:rPr>
      </w:pPr>
      <w:r>
        <w:rPr>
          <w:rFonts w:ascii="Adobe 仿宋 Std R" w:hAnsi="Adobe 仿宋 Std R" w:eastAsia="Adobe 仿宋 Std R"/>
          <w:sz w:val="32"/>
          <w:szCs w:val="32"/>
        </w:rPr>
        <w:t>项目概述</w:t>
      </w:r>
      <w:r>
        <w:rPr>
          <w:rFonts w:hint="eastAsia" w:ascii="Adobe 仿宋 Std R" w:hAnsi="Adobe 仿宋 Std R" w:eastAsia="Adobe 仿宋 Std R"/>
          <w:sz w:val="32"/>
          <w:szCs w:val="32"/>
        </w:rPr>
        <w:t>：</w:t>
      </w:r>
      <w:r>
        <w:rPr>
          <w:rFonts w:hint="eastAsia" w:ascii="Adobe 仿宋 Std R" w:hAnsi="Adobe 仿宋 Std R" w:eastAsia="Adobe 仿宋 Std R"/>
          <w:sz w:val="32"/>
          <w:szCs w:val="32"/>
          <w:lang w:val="en-US" w:eastAsia="zh-CN"/>
        </w:rPr>
        <w:t>包含机构改革工作和机构编制实名制中心工作经费；机构编制业务培训费；</w:t>
      </w:r>
      <w:r>
        <w:rPr>
          <w:rFonts w:hint="eastAsia" w:ascii="仿宋_GB2312" w:hAnsi="仿宋_GB2312" w:eastAsia="仿宋_GB2312" w:cs="仿宋_GB2312"/>
          <w:sz w:val="32"/>
          <w:szCs w:val="32"/>
          <w:lang w:val="en-US" w:eastAsia="zh-CN"/>
        </w:rPr>
        <w:t>中文域名服务费</w:t>
      </w:r>
      <w:r>
        <w:rPr>
          <w:rFonts w:hint="eastAsia" w:ascii="Adobe 仿宋 Std R" w:hAnsi="Adobe 仿宋 Std R" w:eastAsia="Adobe 仿宋 Std R"/>
          <w:sz w:val="32"/>
          <w:szCs w:val="32"/>
          <w:lang w:val="en-US" w:eastAsia="zh-CN"/>
        </w:rPr>
        <w:t>。</w:t>
      </w:r>
    </w:p>
    <w:p>
      <w:pPr>
        <w:numPr>
          <w:ilvl w:val="0"/>
          <w:numId w:val="2"/>
        </w:numPr>
        <w:rPr>
          <w:rFonts w:ascii="Adobe 仿宋 Std R" w:hAnsi="Adobe 仿宋 Std R" w:eastAsia="Adobe 仿宋 Std R"/>
          <w:sz w:val="32"/>
          <w:szCs w:val="32"/>
        </w:rPr>
      </w:pPr>
      <w:r>
        <w:rPr>
          <w:rFonts w:hint="eastAsia" w:ascii="Adobe 仿宋 Std R" w:hAnsi="Adobe 仿宋 Std R" w:eastAsia="Adobe 仿宋 Std R"/>
          <w:sz w:val="32"/>
          <w:szCs w:val="32"/>
        </w:rPr>
        <w:t>立项依据：</w:t>
      </w:r>
      <w:r>
        <w:rPr>
          <w:rFonts w:hint="eastAsia" w:ascii="Adobe 仿宋 Std R" w:hAnsi="Adobe 仿宋 Std R" w:eastAsia="Adobe 仿宋 Std R"/>
          <w:sz w:val="32"/>
          <w:szCs w:val="32"/>
          <w:lang w:val="en-US" w:eastAsia="zh-CN"/>
        </w:rPr>
        <w:t>根据中央省市相关文件、培训方案</w:t>
      </w:r>
      <w:r>
        <w:rPr>
          <w:rFonts w:hint="eastAsia" w:ascii="Adobe 仿宋 Std R" w:hAnsi="Adobe 仿宋 Std R" w:eastAsia="Adobe 仿宋 Std R"/>
          <w:sz w:val="32"/>
          <w:szCs w:val="32"/>
        </w:rPr>
        <w:t>。</w:t>
      </w:r>
    </w:p>
    <w:p>
      <w:pPr>
        <w:numPr>
          <w:ilvl w:val="0"/>
          <w:numId w:val="2"/>
        </w:numPr>
        <w:rPr>
          <w:rFonts w:ascii="Adobe 仿宋 Std R" w:hAnsi="Adobe 仿宋 Std R" w:eastAsia="Adobe 仿宋 Std R"/>
          <w:sz w:val="32"/>
          <w:szCs w:val="32"/>
        </w:rPr>
      </w:pPr>
      <w:r>
        <w:rPr>
          <w:rFonts w:hint="eastAsia" w:ascii="Adobe 仿宋 Std R" w:hAnsi="Adobe 仿宋 Std R" w:eastAsia="Adobe 仿宋 Std R"/>
          <w:sz w:val="32"/>
          <w:szCs w:val="32"/>
        </w:rPr>
        <w:t>实施主体：区委编办</w:t>
      </w:r>
    </w:p>
    <w:p>
      <w:pPr>
        <w:numPr>
          <w:ilvl w:val="0"/>
          <w:numId w:val="2"/>
        </w:numPr>
        <w:rPr>
          <w:rFonts w:ascii="Adobe 仿宋 Std R" w:hAnsi="Adobe 仿宋 Std R" w:eastAsia="Adobe 仿宋 Std R"/>
          <w:sz w:val="32"/>
          <w:szCs w:val="32"/>
        </w:rPr>
      </w:pPr>
      <w:r>
        <w:rPr>
          <w:rFonts w:hint="eastAsia" w:ascii="Adobe 仿宋 Std R" w:hAnsi="Adobe 仿宋 Std R" w:eastAsia="Adobe 仿宋 Std R"/>
          <w:sz w:val="32"/>
          <w:szCs w:val="32"/>
        </w:rPr>
        <w:t>实施方案：</w:t>
      </w:r>
      <w:r>
        <w:rPr>
          <w:rFonts w:hint="eastAsia" w:ascii="Adobe 仿宋 Std R" w:hAnsi="Adobe 仿宋 Std R" w:eastAsia="Adobe 仿宋 Std R"/>
          <w:sz w:val="32"/>
          <w:szCs w:val="32"/>
          <w:lang w:val="en-US" w:eastAsia="zh-CN"/>
        </w:rPr>
        <w:t>开展机构改革相关工作</w:t>
      </w:r>
      <w:r>
        <w:rPr>
          <w:rFonts w:hint="eastAsia" w:ascii="Adobe 仿宋 Std R" w:hAnsi="Adobe 仿宋 Std R" w:eastAsia="Adobe 仿宋 Std R"/>
          <w:sz w:val="32"/>
          <w:szCs w:val="32"/>
        </w:rPr>
        <w:t>。</w:t>
      </w:r>
    </w:p>
    <w:p>
      <w:pPr>
        <w:numPr>
          <w:ilvl w:val="0"/>
          <w:numId w:val="2"/>
        </w:numPr>
        <w:rPr>
          <w:rFonts w:ascii="Adobe 仿宋 Std R" w:hAnsi="Adobe 仿宋 Std R" w:eastAsia="Adobe 仿宋 Std R"/>
          <w:sz w:val="32"/>
          <w:szCs w:val="32"/>
        </w:rPr>
      </w:pPr>
      <w:r>
        <w:rPr>
          <w:rFonts w:hint="eastAsia" w:ascii="Adobe 仿宋 Std R" w:hAnsi="Adobe 仿宋 Std R" w:eastAsia="Adobe 仿宋 Std R"/>
          <w:sz w:val="32"/>
          <w:szCs w:val="32"/>
        </w:rPr>
        <w:t>实施周期：</w:t>
      </w:r>
      <w:r>
        <w:rPr>
          <w:rFonts w:hint="eastAsia" w:ascii="Adobe 仿宋 Std R" w:hAnsi="Adobe 仿宋 Std R" w:eastAsia="Adobe 仿宋 Std R"/>
          <w:sz w:val="32"/>
          <w:szCs w:val="32"/>
          <w:lang w:eastAsia="zh-CN"/>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年1月—</w:t>
      </w:r>
      <w:r>
        <w:rPr>
          <w:rFonts w:hint="eastAsia" w:ascii="Adobe 仿宋 Std R" w:hAnsi="Adobe 仿宋 Std R" w:eastAsia="Adobe 仿宋 Std R"/>
          <w:sz w:val="32"/>
          <w:szCs w:val="32"/>
          <w:lang w:eastAsia="zh-CN"/>
        </w:rPr>
        <w:t>202</w:t>
      </w:r>
      <w:r>
        <w:rPr>
          <w:rFonts w:hint="eastAsia" w:ascii="Adobe 仿宋 Std R" w:hAnsi="Adobe 仿宋 Std R" w:eastAsia="Adobe 仿宋 Std R"/>
          <w:sz w:val="32"/>
          <w:szCs w:val="32"/>
          <w:lang w:val="en-US" w:eastAsia="zh-CN"/>
        </w:rPr>
        <w:t>4</w:t>
      </w:r>
      <w:r>
        <w:rPr>
          <w:rFonts w:hint="eastAsia" w:ascii="Adobe 仿宋 Std R" w:hAnsi="Adobe 仿宋 Std R" w:eastAsia="Adobe 仿宋 Std R"/>
          <w:sz w:val="32"/>
          <w:szCs w:val="32"/>
        </w:rPr>
        <w:t>年12月</w:t>
      </w:r>
    </w:p>
    <w:p>
      <w:pPr>
        <w:numPr>
          <w:ilvl w:val="0"/>
          <w:numId w:val="2"/>
        </w:numPr>
        <w:rPr>
          <w:rFonts w:hint="default" w:ascii="Adobe 仿宋 Std R" w:hAnsi="Adobe 仿宋 Std R" w:eastAsia="Adobe 仿宋 Std R"/>
          <w:sz w:val="32"/>
          <w:szCs w:val="32"/>
          <w:lang w:val="en-US"/>
        </w:rPr>
      </w:pPr>
      <w:r>
        <w:rPr>
          <w:rFonts w:hint="eastAsia" w:ascii="Adobe 仿宋 Std R" w:hAnsi="Adobe 仿宋 Std R" w:eastAsia="Adobe 仿宋 Std R"/>
          <w:sz w:val="32"/>
          <w:szCs w:val="32"/>
        </w:rPr>
        <w:t>年度预算安排：项目经费</w:t>
      </w:r>
      <w:r>
        <w:rPr>
          <w:rFonts w:hint="eastAsia" w:ascii="Adobe 仿宋 Std R" w:hAnsi="Adobe 仿宋 Std R" w:eastAsia="Adobe 仿宋 Std R"/>
          <w:sz w:val="32"/>
          <w:szCs w:val="32"/>
          <w:lang w:val="en-US" w:eastAsia="zh-CN"/>
        </w:rPr>
        <w:t>27</w:t>
      </w:r>
      <w:r>
        <w:rPr>
          <w:rFonts w:hint="eastAsia" w:ascii="Adobe 仿宋 Std R" w:hAnsi="Adobe 仿宋 Std R" w:eastAsia="Adobe 仿宋 Std R"/>
          <w:sz w:val="32"/>
          <w:szCs w:val="32"/>
        </w:rPr>
        <w:t>万元整</w:t>
      </w:r>
    </w:p>
    <w:p>
      <w:pPr>
        <w:widowControl/>
        <w:spacing w:line="580" w:lineRule="exact"/>
        <w:jc w:val="left"/>
        <w:rPr>
          <w:rFonts w:ascii="楷体_GB2312" w:eastAsia="楷体_GB2312"/>
          <w:b/>
          <w:sz w:val="32"/>
          <w:szCs w:val="30"/>
        </w:rPr>
      </w:pPr>
      <w:r>
        <w:rPr>
          <w:rFonts w:hint="eastAsia" w:ascii="楷体_GB2312" w:eastAsia="楷体_GB2312" w:cs="宋体"/>
          <w:b/>
          <w:kern w:val="0"/>
          <w:sz w:val="32"/>
          <w:szCs w:val="32"/>
        </w:rPr>
        <w:t>二、</w:t>
      </w:r>
      <w:r>
        <w:rPr>
          <w:rFonts w:hint="eastAsia" w:ascii="楷体_GB2312" w:eastAsia="楷体_GB2312"/>
          <w:b/>
          <w:sz w:val="32"/>
          <w:szCs w:val="30"/>
          <w:lang w:eastAsia="zh-CN"/>
        </w:rPr>
        <w:t>202</w:t>
      </w:r>
      <w:r>
        <w:rPr>
          <w:rFonts w:hint="eastAsia" w:ascii="楷体_GB2312" w:eastAsia="楷体_GB2312"/>
          <w:b/>
          <w:sz w:val="32"/>
          <w:szCs w:val="30"/>
          <w:lang w:val="en-US" w:eastAsia="zh-CN"/>
        </w:rPr>
        <w:t>4</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lang w:eastAsia="zh-CN"/>
        </w:rPr>
        <w:t>202</w:t>
      </w:r>
      <w:r>
        <w:rPr>
          <w:rFonts w:hint="eastAsia" w:ascii="仿宋" w:hAnsi="仿宋" w:eastAsia="仿宋"/>
          <w:bCs/>
          <w:sz w:val="32"/>
          <w:szCs w:val="32"/>
          <w:lang w:val="en-US" w:eastAsia="zh-CN"/>
        </w:rPr>
        <w:t>4</w:t>
      </w:r>
      <w:r>
        <w:rPr>
          <w:rFonts w:hint="eastAsia" w:ascii="仿宋" w:hAnsi="仿宋" w:eastAsia="仿宋"/>
          <w:bCs/>
          <w:sz w:val="32"/>
          <w:szCs w:val="32"/>
        </w:rPr>
        <w:t>年</w:t>
      </w:r>
      <w:r>
        <w:rPr>
          <w:rFonts w:hint="eastAsia" w:ascii="仿宋" w:hAnsi="仿宋" w:eastAsia="仿宋"/>
          <w:sz w:val="32"/>
          <w:szCs w:val="32"/>
        </w:rPr>
        <w:t>红谷滩区委编办</w:t>
      </w:r>
      <w:r>
        <w:rPr>
          <w:rFonts w:ascii="仿宋" w:hAnsi="仿宋" w:eastAsia="仿宋"/>
          <w:bCs/>
          <w:sz w:val="32"/>
          <w:szCs w:val="32"/>
        </w:rPr>
        <w:t>"</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经费一般公共预算安排</w:t>
      </w:r>
      <w:r>
        <w:rPr>
          <w:rFonts w:hint="eastAsia" w:ascii="仿宋" w:hAnsi="仿宋" w:eastAsia="仿宋"/>
          <w:bCs/>
          <w:sz w:val="32"/>
          <w:szCs w:val="32"/>
          <w:lang w:val="en-US" w:eastAsia="zh-CN"/>
        </w:rPr>
        <w:t>1.9</w:t>
      </w:r>
      <w:r>
        <w:rPr>
          <w:rFonts w:hint="eastAsia" w:ascii="仿宋" w:hAnsi="仿宋" w:eastAsia="仿宋"/>
          <w:bCs/>
          <w:sz w:val="32"/>
          <w:szCs w:val="32"/>
        </w:rPr>
        <w:t>万元，其中：</w:t>
      </w:r>
      <w:r>
        <w:rPr>
          <w:rFonts w:ascii="仿宋" w:hAnsi="仿宋" w:eastAsia="仿宋"/>
          <w:bCs/>
          <w:sz w:val="32"/>
          <w:szCs w:val="32"/>
        </w:rPr>
        <w:t>公务接待</w:t>
      </w:r>
      <w:r>
        <w:rPr>
          <w:rFonts w:ascii="仿宋" w:hAnsi="仿宋" w:eastAsia="仿宋" w:cs="Times New Roman"/>
          <w:kern w:val="0"/>
          <w:sz w:val="32"/>
          <w:szCs w:val="32"/>
        </w:rPr>
        <w:t>__</w:t>
      </w:r>
      <w:r>
        <w:rPr>
          <w:rFonts w:hint="eastAsia" w:ascii="仿宋" w:hAnsi="仿宋" w:eastAsia="仿宋" w:cs="Times New Roman"/>
          <w:kern w:val="0"/>
          <w:sz w:val="32"/>
          <w:szCs w:val="32"/>
          <w:lang w:val="en-US" w:eastAsia="zh-CN"/>
        </w:rPr>
        <w:t>1.9</w:t>
      </w:r>
      <w:r>
        <w:rPr>
          <w:rFonts w:ascii="仿宋" w:hAnsi="仿宋" w:eastAsia="仿宋" w:cs="Times New Roman"/>
          <w:kern w:val="0"/>
          <w:sz w:val="32"/>
          <w:szCs w:val="32"/>
        </w:rPr>
        <w:t>_</w:t>
      </w:r>
      <w:r>
        <w:rPr>
          <w:rFonts w:ascii="仿宋" w:hAnsi="仿宋" w:eastAsia="仿宋"/>
          <w:bCs/>
          <w:sz w:val="32"/>
          <w:szCs w:val="32"/>
        </w:rPr>
        <w:t>万元</w:t>
      </w:r>
      <w:r>
        <w:rPr>
          <w:rFonts w:hint="eastAsia" w:ascii="仿宋" w:hAnsi="仿宋" w:eastAsia="仿宋"/>
          <w:bCs/>
          <w:sz w:val="32"/>
          <w:szCs w:val="32"/>
          <w:lang w:eastAsia="zh-CN"/>
        </w:rPr>
        <w:t>，</w:t>
      </w:r>
      <w:r>
        <w:rPr>
          <w:rFonts w:hint="eastAsia" w:ascii="仿宋" w:hAnsi="仿宋" w:eastAsia="仿宋"/>
          <w:bCs/>
          <w:sz w:val="32"/>
          <w:szCs w:val="32"/>
          <w:lang w:val="en-US" w:eastAsia="zh-CN"/>
        </w:rPr>
        <w:t>较上年预算减少5%</w:t>
      </w:r>
      <w:r>
        <w:rPr>
          <w:rFonts w:ascii="仿宋" w:hAnsi="仿宋" w:eastAsia="仿宋"/>
          <w:bCs/>
          <w:sz w:val="32"/>
          <w:szCs w:val="32"/>
        </w:rPr>
        <w:t>。</w:t>
      </w:r>
    </w:p>
    <w:p>
      <w:pPr>
        <w:ind w:firstLine="640" w:firstLineChars="200"/>
        <w:jc w:val="left"/>
        <w:rPr>
          <w:rFonts w:ascii="仿宋" w:hAnsi="仿宋" w:eastAsia="仿宋"/>
          <w:bCs/>
          <w:sz w:val="32"/>
          <w:szCs w:val="32"/>
        </w:rPr>
      </w:pPr>
    </w:p>
    <w:p>
      <w:pPr>
        <w:widowControl/>
        <w:numPr>
          <w:ilvl w:val="0"/>
          <w:numId w:val="3"/>
        </w:numPr>
        <w:spacing w:line="580" w:lineRule="exact"/>
        <w:jc w:val="center"/>
        <w:rPr>
          <w:rFonts w:hint="eastAsia" w:ascii="仿宋_GB2312" w:eastAsia="仿宋_GB2312"/>
          <w:b/>
          <w:sz w:val="32"/>
          <w:szCs w:val="30"/>
        </w:rPr>
      </w:pPr>
      <w:r>
        <w:rPr>
          <w:rFonts w:hint="eastAsia" w:ascii="仿宋_GB2312" w:eastAsia="仿宋_GB2312"/>
          <w:b/>
          <w:sz w:val="32"/>
          <w:szCs w:val="30"/>
        </w:rPr>
        <w:t>红谷滩区委编办</w:t>
      </w:r>
      <w:r>
        <w:rPr>
          <w:rFonts w:hint="eastAsia" w:ascii="仿宋_GB2312" w:eastAsia="仿宋_GB2312"/>
          <w:b/>
          <w:sz w:val="32"/>
          <w:szCs w:val="30"/>
          <w:lang w:eastAsia="zh-CN"/>
        </w:rPr>
        <w:t>202</w:t>
      </w:r>
      <w:r>
        <w:rPr>
          <w:rFonts w:hint="eastAsia" w:ascii="仿宋_GB2312" w:eastAsia="仿宋_GB2312"/>
          <w:b/>
          <w:sz w:val="32"/>
          <w:szCs w:val="30"/>
          <w:lang w:val="en-US" w:eastAsia="zh-CN"/>
        </w:rPr>
        <w:t>4</w:t>
      </w:r>
      <w:r>
        <w:rPr>
          <w:rFonts w:hint="eastAsia" w:ascii="仿宋_GB2312" w:eastAsia="仿宋_GB2312"/>
          <w:b/>
          <w:sz w:val="32"/>
          <w:szCs w:val="30"/>
        </w:rPr>
        <w:t>年部门预算</w:t>
      </w:r>
      <w:r>
        <w:rPr>
          <w:rFonts w:hint="eastAsia" w:ascii="仿宋_GB2312" w:eastAsia="仿宋_GB2312"/>
          <w:b/>
          <w:sz w:val="32"/>
          <w:szCs w:val="30"/>
          <w:lang w:val="en-US" w:eastAsia="zh-CN"/>
        </w:rPr>
        <w:t>表</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107" w:right="234" w:firstLine="639"/>
        <w:jc w:val="both"/>
        <w:textAlignment w:val="auto"/>
        <w:rPr>
          <w:rFonts w:hint="eastAsia" w:ascii="仿宋" w:hAnsi="仿宋" w:eastAsia="仿宋" w:cs="仿宋"/>
          <w:sz w:val="32"/>
          <w:szCs w:val="32"/>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107" w:right="234" w:firstLine="639"/>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pacing w:val="-5"/>
          <w:sz w:val="32"/>
          <w:szCs w:val="32"/>
        </w:rPr>
        <w:t xml:space="preserve">详见附件，若其中某张表为空表或表中数据为 </w:t>
      </w:r>
      <w:r>
        <w:rPr>
          <w:rFonts w:hint="eastAsia" w:ascii="仿宋" w:hAnsi="仿宋" w:eastAsia="仿宋" w:cs="仿宋"/>
          <w:sz w:val="32"/>
          <w:szCs w:val="32"/>
        </w:rPr>
        <w:t xml:space="preserve">0， </w:t>
      </w:r>
      <w:r>
        <w:rPr>
          <w:rFonts w:hint="eastAsia" w:ascii="仿宋" w:hAnsi="仿宋" w:eastAsia="仿宋" w:cs="仿宋"/>
          <w:spacing w:val="-12"/>
          <w:sz w:val="32"/>
          <w:szCs w:val="32"/>
        </w:rPr>
        <w:t>则说明没有相关收支预算安排。</w:t>
      </w:r>
      <w:r>
        <w:rPr>
          <w:rFonts w:hint="eastAsia" w:ascii="仿宋" w:hAnsi="仿宋" w:eastAsia="仿宋" w:cs="仿宋"/>
          <w:sz w:val="32"/>
          <w:szCs w:val="32"/>
        </w:rPr>
        <w:t>）</w:t>
      </w:r>
    </w:p>
    <w:p>
      <w:pPr>
        <w:widowControl/>
        <w:numPr>
          <w:ilvl w:val="0"/>
          <w:numId w:val="0"/>
        </w:numPr>
        <w:spacing w:line="580" w:lineRule="exact"/>
        <w:rPr>
          <w:rFonts w:hint="eastAsia" w:ascii="仿宋_GB2312" w:eastAsia="仿宋_GB2312"/>
          <w:b/>
          <w:sz w:val="32"/>
          <w:szCs w:val="30"/>
        </w:rPr>
      </w:pPr>
      <w:bookmarkStart w:id="0" w:name="_GoBack"/>
      <w:bookmarkEnd w:id="0"/>
    </w:p>
    <w:p>
      <w:pPr>
        <w:ind w:firstLine="640" w:firstLineChars="200"/>
        <w:jc w:val="left"/>
        <w:rPr>
          <w:rFonts w:ascii="仿宋" w:hAnsi="仿宋" w:eastAsia="仿宋"/>
          <w:bCs/>
          <w:sz w:val="32"/>
          <w:szCs w:val="32"/>
        </w:rPr>
      </w:pPr>
    </w:p>
    <w:p>
      <w:pPr>
        <w:widowControl/>
        <w:shd w:val="clear" w:color="auto" w:fill="FFFFFF"/>
        <w:spacing w:line="640" w:lineRule="atLeast"/>
        <w:ind w:firstLine="640"/>
        <w:jc w:val="center"/>
        <w:rPr>
          <w:rFonts w:ascii="Arial" w:hAnsi="Arial" w:cs="Arial"/>
          <w:color w:val="333333"/>
          <w:sz w:val="14"/>
          <w:szCs w:val="14"/>
        </w:rPr>
      </w:pPr>
      <w:r>
        <w:rPr>
          <w:rFonts w:hint="eastAsia" w:ascii="仿宋_GB2312" w:eastAsia="仿宋_GB2312"/>
          <w:b/>
          <w:sz w:val="32"/>
          <w:szCs w:val="30"/>
        </w:rPr>
        <w:t>第四部分   名词解释</w:t>
      </w:r>
    </w:p>
    <w:p>
      <w:pPr>
        <w:widowControl/>
        <w:shd w:val="clear" w:color="auto" w:fill="FFFFFF"/>
        <w:spacing w:line="640" w:lineRule="atLeast"/>
        <w:ind w:firstLine="800" w:firstLineChars="250"/>
        <w:jc w:val="left"/>
        <w:rPr>
          <w:rFonts w:ascii="Adobe 仿宋 Std R" w:hAnsi="Adobe 仿宋 Std R" w:eastAsia="Adobe 仿宋 Std R"/>
          <w:sz w:val="32"/>
          <w:szCs w:val="32"/>
        </w:rPr>
      </w:pPr>
      <w:r>
        <w:rPr>
          <w:rFonts w:hint="eastAsia" w:ascii="Adobe 仿宋 Std R" w:hAnsi="Adobe 仿宋 Std R" w:eastAsia="Adobe 仿宋 Std R"/>
          <w:sz w:val="32"/>
          <w:szCs w:val="32"/>
        </w:rPr>
        <w:t>一、收入科目</w:t>
      </w:r>
    </w:p>
    <w:p>
      <w:pPr>
        <w:widowControl/>
        <w:numPr>
          <w:ilvl w:val="0"/>
          <w:numId w:val="4"/>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财政拨款：指省级财政当年拨付的资金。</w:t>
      </w:r>
    </w:p>
    <w:p>
      <w:pPr>
        <w:widowControl/>
        <w:numPr>
          <w:ilvl w:val="0"/>
          <w:numId w:val="4"/>
        </w:numPr>
        <w:spacing w:line="600" w:lineRule="exact"/>
        <w:ind w:firstLine="640"/>
        <w:jc w:val="left"/>
        <w:rPr>
          <w:rFonts w:ascii="仿宋_GB2312" w:hAnsi="Times New Roman" w:eastAsia="仿宋_GB2312" w:cs="Times New Roman"/>
          <w:color w:val="000000"/>
          <w:sz w:val="32"/>
          <w:szCs w:val="30"/>
        </w:rPr>
      </w:pPr>
      <w:r>
        <w:rPr>
          <w:rFonts w:hint="eastAsia" w:ascii="仿宋_GB2312" w:hAnsi="Times New Roman" w:eastAsia="仿宋_GB2312" w:cs="Times New Roman"/>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（三）</w:t>
      </w:r>
      <w:r>
        <w:rPr>
          <w:rFonts w:hint="eastAsia" w:ascii="仿宋_GB2312" w:eastAsia="仿宋_GB2312"/>
          <w:color w:val="000000"/>
          <w:sz w:val="32"/>
          <w:szCs w:val="30"/>
        </w:rPr>
        <w:t>事业收入：指事业单位开展专业业务活动及辅助活动取得的收入。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（四）</w:t>
      </w:r>
      <w:r>
        <w:rPr>
          <w:rFonts w:hint="eastAsia" w:ascii="仿宋_GB2312" w:eastAsia="仿宋_GB2312"/>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ascii="Adobe 仿宋 Std R" w:hAnsi="Adobe 仿宋 Std R" w:eastAsia="Adobe 仿宋 Std R"/>
          <w:sz w:val="32"/>
          <w:szCs w:val="32"/>
        </w:rPr>
      </w:pPr>
      <w:r>
        <w:rPr>
          <w:rFonts w:hint="eastAsia" w:ascii="仿宋_GB2312" w:eastAsia="仿宋_GB2312"/>
          <w:sz w:val="32"/>
          <w:szCs w:val="30"/>
        </w:rPr>
        <w:t>（</w:t>
      </w:r>
      <w:r>
        <w:rPr>
          <w:rFonts w:hint="eastAsia" w:ascii="Adobe 仿宋 Std R" w:hAnsi="Adobe 仿宋 Std R" w:eastAsia="Adobe 仿宋 Std R"/>
          <w:sz w:val="32"/>
          <w:szCs w:val="32"/>
        </w:rPr>
        <w:t>五）</w:t>
      </w:r>
      <w:r>
        <w:rPr>
          <w:rFonts w:hint="eastAsia" w:ascii="仿宋_GB2312" w:eastAsia="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（六）</w:t>
      </w:r>
      <w:r>
        <w:rPr>
          <w:rFonts w:hint="eastAsia" w:ascii="仿宋_GB2312" w:eastAsia="仿宋_GB2312"/>
          <w:color w:val="000000"/>
          <w:sz w:val="32"/>
          <w:szCs w:val="30"/>
        </w:rPr>
        <w:t>上级补助收入：反映事业单位从主管部门和上级单位取得的非财政补助收入。</w:t>
      </w:r>
    </w:p>
    <w:p>
      <w:pPr>
        <w:widowControl/>
        <w:spacing w:line="600" w:lineRule="exact"/>
        <w:ind w:firstLine="636"/>
        <w:jc w:val="left"/>
        <w:rPr>
          <w:rFonts w:ascii="仿宋_GB2312" w:eastAsia="仿宋_GB2312"/>
          <w:color w:val="000000"/>
          <w:sz w:val="32"/>
          <w:szCs w:val="30"/>
        </w:rPr>
      </w:pPr>
      <w:r>
        <w:rPr>
          <w:rFonts w:hint="eastAsia" w:ascii="Adobe 仿宋 Std R" w:hAnsi="Adobe 仿宋 Std R" w:eastAsia="Adobe 仿宋 Std R"/>
          <w:sz w:val="32"/>
          <w:szCs w:val="32"/>
        </w:rPr>
        <w:t>（七）</w:t>
      </w:r>
      <w:r>
        <w:rPr>
          <w:rFonts w:hint="eastAsia" w:ascii="仿宋_GB2312" w:eastAsia="仿宋_GB2312"/>
          <w:color w:val="000000"/>
          <w:sz w:val="32"/>
          <w:szCs w:val="30"/>
        </w:rPr>
        <w:t>其他收入：指除财政拨款、事业收入、事业单位经营收入等以外的各项收入。</w:t>
      </w:r>
    </w:p>
    <w:p>
      <w:pPr>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（八）</w:t>
      </w:r>
      <w:r>
        <w:rPr>
          <w:rFonts w:hint="eastAsia" w:ascii="仿宋_GB2312" w:eastAsia="仿宋_GB2312"/>
          <w:color w:val="000000"/>
          <w:sz w:val="32"/>
          <w:szCs w:val="30"/>
        </w:rPr>
        <w:t>使用非财政拨款结余：填列历年滚存的非限定用途的非统计财政拨款结余弥补</w:t>
      </w:r>
      <w:r>
        <w:rPr>
          <w:rFonts w:hint="eastAsia" w:ascii="仿宋_GB2312" w:eastAsia="仿宋_GB2312"/>
          <w:color w:val="000000"/>
          <w:sz w:val="32"/>
          <w:szCs w:val="30"/>
          <w:lang w:eastAsia="zh-CN"/>
        </w:rPr>
        <w:t>2023</w:t>
      </w:r>
      <w:r>
        <w:rPr>
          <w:rFonts w:hint="eastAsia" w:ascii="仿宋_GB2312" w:eastAsia="仿宋_GB2312"/>
          <w:color w:val="000000"/>
          <w:sz w:val="32"/>
          <w:szCs w:val="30"/>
        </w:rPr>
        <w:t>年收支差额的数额。</w:t>
      </w:r>
    </w:p>
    <w:p>
      <w:pPr>
        <w:spacing w:line="600" w:lineRule="exact"/>
        <w:ind w:firstLine="640" w:firstLineChars="200"/>
        <w:rPr>
          <w:rFonts w:ascii="仿宋_GB2312" w:eastAsia="仿宋_GB2312"/>
          <w:color w:val="000000"/>
          <w:sz w:val="32"/>
          <w:szCs w:val="30"/>
        </w:rPr>
      </w:pPr>
      <w:r>
        <w:rPr>
          <w:rFonts w:hint="eastAsia" w:ascii="Adobe 仿宋 Std R" w:hAnsi="Adobe 仿宋 Std R" w:eastAsia="Adobe 仿宋 Std R"/>
          <w:sz w:val="32"/>
          <w:szCs w:val="32"/>
        </w:rPr>
        <w:t>（九）</w:t>
      </w:r>
      <w:r>
        <w:rPr>
          <w:rFonts w:hint="eastAsia" w:ascii="仿宋_GB2312" w:eastAsia="仿宋_GB2312"/>
          <w:color w:val="000000"/>
          <w:sz w:val="32"/>
          <w:szCs w:val="30"/>
        </w:rPr>
        <w:t>上年结转和结余：填列2021年全部结转和结余的资金数，包括当年结转结余资金和历年滚存结转结余资金。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ind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二、支出科目</w:t>
      </w:r>
    </w:p>
    <w:p>
      <w:pPr>
        <w:widowControl/>
        <w:numPr>
          <w:ilvl w:val="0"/>
          <w:numId w:val="5"/>
        </w:numPr>
        <w:spacing w:line="600" w:lineRule="exact"/>
        <w:jc w:val="left"/>
        <w:rPr>
          <w:rFonts w:ascii="仿宋_GB2312" w:eastAsia="仿宋_GB2312"/>
          <w:color w:val="000000"/>
          <w:sz w:val="32"/>
          <w:szCs w:val="30"/>
        </w:rPr>
      </w:pPr>
      <w:r>
        <w:rPr>
          <w:rFonts w:hint="eastAsia" w:ascii="仿宋_GB2312" w:eastAsia="仿宋_GB2312"/>
          <w:color w:val="000000"/>
          <w:sz w:val="32"/>
          <w:szCs w:val="30"/>
        </w:rPr>
        <w:t>工资福利支出：</w:t>
      </w:r>
      <w:r>
        <w:rPr>
          <w:rFonts w:ascii="仿宋_GB2312" w:eastAsia="仿宋_GB2312"/>
          <w:color w:val="000000"/>
          <w:sz w:val="32"/>
          <w:szCs w:val="30"/>
        </w:rPr>
        <w:t>反映单位开支的在职职工和编制外长期聘用人员的各类劳动报酬</w:t>
      </w:r>
      <w:r>
        <w:rPr>
          <w:rFonts w:hint="eastAsia" w:ascii="仿宋_GB2312" w:eastAsia="仿宋_GB2312"/>
          <w:color w:val="000000"/>
          <w:sz w:val="32"/>
          <w:szCs w:val="30"/>
        </w:rPr>
        <w:t>，</w:t>
      </w:r>
      <w:r>
        <w:rPr>
          <w:rFonts w:ascii="仿宋_GB2312" w:eastAsia="仿宋_GB2312"/>
          <w:color w:val="000000"/>
          <w:sz w:val="32"/>
          <w:szCs w:val="30"/>
        </w:rPr>
        <w:t>以及为上述人员缴纳的各项社会保险费等</w:t>
      </w:r>
      <w:r>
        <w:rPr>
          <w:rFonts w:hint="eastAsia" w:ascii="仿宋_GB2312" w:eastAsia="仿宋_GB2312"/>
          <w:color w:val="000000"/>
          <w:sz w:val="32"/>
          <w:szCs w:val="30"/>
        </w:rPr>
        <w:t>。</w:t>
      </w:r>
    </w:p>
    <w:p>
      <w:pPr>
        <w:widowControl/>
        <w:numPr>
          <w:ilvl w:val="0"/>
          <w:numId w:val="5"/>
        </w:numPr>
        <w:spacing w:line="600" w:lineRule="exact"/>
        <w:jc w:val="left"/>
        <w:rPr>
          <w:rFonts w:ascii="仿宋_GB2312" w:eastAsia="仿宋_GB2312"/>
          <w:color w:val="000000"/>
          <w:sz w:val="32"/>
          <w:szCs w:val="30"/>
        </w:rPr>
      </w:pPr>
      <w:r>
        <w:rPr>
          <w:rFonts w:hint="eastAsia" w:ascii="仿宋_GB2312" w:eastAsia="仿宋_GB2312"/>
          <w:color w:val="000000"/>
          <w:sz w:val="32"/>
          <w:szCs w:val="30"/>
        </w:rPr>
        <w:t>商品和服务支出：反映单位购买商品和服务的支出，不包括用于购置固定资产、战略性和应急性物资储备等资本性支出。</w:t>
      </w:r>
    </w:p>
    <w:p>
      <w:pPr>
        <w:widowControl/>
        <w:numPr>
          <w:ilvl w:val="0"/>
          <w:numId w:val="5"/>
        </w:numPr>
        <w:spacing w:line="600" w:lineRule="exact"/>
        <w:jc w:val="left"/>
        <w:rPr>
          <w:rFonts w:ascii="仿宋_GB2312" w:eastAsia="仿宋_GB2312"/>
          <w:color w:val="000000"/>
          <w:sz w:val="32"/>
          <w:szCs w:val="30"/>
        </w:rPr>
      </w:pPr>
      <w:r>
        <w:rPr>
          <w:rFonts w:hint="eastAsia" w:ascii="仿宋_GB2312" w:eastAsia="仿宋_GB2312"/>
          <w:color w:val="000000"/>
          <w:sz w:val="32"/>
          <w:szCs w:val="30"/>
        </w:rPr>
        <w:t>资本性支出：反映各单位安排的资本性支出。切块由发展改革部门安排的基本建设支出不在此项。</w:t>
      </w:r>
    </w:p>
    <w:p>
      <w:pPr>
        <w:widowControl/>
        <w:spacing w:line="600" w:lineRule="exact"/>
        <w:ind w:left="987"/>
        <w:jc w:val="left"/>
        <w:rPr>
          <w:rFonts w:ascii="仿宋_GB2312" w:eastAsia="仿宋_GB2312"/>
          <w:color w:val="000000"/>
          <w:sz w:val="32"/>
          <w:szCs w:val="30"/>
        </w:rPr>
      </w:pPr>
    </w:p>
    <w:p>
      <w:pPr>
        <w:ind w:left="567"/>
        <w:rPr>
          <w:rFonts w:ascii="Adobe 仿宋 Std R" w:hAnsi="Adobe 仿宋 Std R" w:eastAsia="Adobe 仿宋 Std R"/>
          <w:sz w:val="32"/>
          <w:szCs w:val="32"/>
        </w:rPr>
      </w:pPr>
      <w:r>
        <w:rPr>
          <w:rFonts w:hint="eastAsia" w:ascii="Adobe 仿宋 Std R" w:hAnsi="Adobe 仿宋 Std R" w:eastAsia="Adobe 仿宋 Std R"/>
          <w:sz w:val="32"/>
          <w:szCs w:val="32"/>
        </w:rPr>
        <w:t>三、部门涉及的专业名词</w:t>
      </w:r>
    </w:p>
    <w:p>
      <w:pPr>
        <w:ind w:left="567" w:firstLine="640" w:firstLineChars="200"/>
        <w:rPr>
          <w:rFonts w:ascii="Adobe 仿宋 Std R" w:hAnsi="Adobe 仿宋 Std R" w:eastAsia="Adobe 仿宋 Std R"/>
          <w:sz w:val="32"/>
          <w:szCs w:val="32"/>
        </w:rPr>
      </w:pPr>
      <w:r>
        <w:rPr>
          <w:rFonts w:hint="eastAsia" w:ascii="Adobe 仿宋 Std R" w:hAnsi="Adobe 仿宋 Std R" w:eastAsia="Adobe 仿宋 Std R"/>
          <w:sz w:val="32"/>
          <w:szCs w:val="32"/>
        </w:rPr>
        <w:t>无</w:t>
      </w:r>
    </w:p>
    <w:p>
      <w:pPr>
        <w:widowControl/>
        <w:spacing w:line="600" w:lineRule="exact"/>
        <w:ind w:left="1060"/>
        <w:jc w:val="left"/>
        <w:rPr>
          <w:rFonts w:ascii="仿宋_GB2312" w:eastAsia="仿宋_GB2312"/>
          <w:color w:val="000000"/>
          <w:sz w:val="32"/>
          <w:szCs w:val="30"/>
        </w:rPr>
      </w:pPr>
    </w:p>
    <w:p>
      <w:pPr>
        <w:widowControl/>
        <w:spacing w:line="600" w:lineRule="exact"/>
        <w:jc w:val="left"/>
        <w:rPr>
          <w:rFonts w:ascii="仿宋_GB2312" w:eastAsia="仿宋_GB2312"/>
          <w:color w:val="000000"/>
          <w:sz w:val="32"/>
          <w:szCs w:val="3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dobe 仿宋 Std R">
    <w:altName w:val="仿宋"/>
    <w:panose1 w:val="00000000000000000000"/>
    <w:charset w:val="86"/>
    <w:family w:val="auto"/>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A88B65"/>
    <w:multiLevelType w:val="singleLevel"/>
    <w:tmpl w:val="95A88B65"/>
    <w:lvl w:ilvl="0" w:tentative="0">
      <w:start w:val="2"/>
      <w:numFmt w:val="chineseCounting"/>
      <w:suff w:val="space"/>
      <w:lvlText w:val="第%1部分"/>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rPr>
        <w:rFonts w:hint="eastAsia"/>
      </w:rPr>
    </w:lvl>
  </w:abstractNum>
  <w:abstractNum w:abstractNumId="2">
    <w:nsid w:val="2F5B70D8"/>
    <w:multiLevelType w:val="singleLevel"/>
    <w:tmpl w:val="2F5B70D8"/>
    <w:lvl w:ilvl="0" w:tentative="0">
      <w:start w:val="3"/>
      <w:numFmt w:val="chineseCounting"/>
      <w:suff w:val="space"/>
      <w:lvlText w:val="第%1部分"/>
      <w:lvlJc w:val="left"/>
      <w:rPr>
        <w:rFonts w:hint="eastAsia"/>
      </w:rPr>
    </w:lvl>
  </w:abstractNum>
  <w:abstractNum w:abstractNumId="3">
    <w:nsid w:val="44C752C2"/>
    <w:multiLevelType w:val="multilevel"/>
    <w:tmpl w:val="44C752C2"/>
    <w:lvl w:ilvl="0" w:tentative="0">
      <w:start w:val="1"/>
      <w:numFmt w:val="decimal"/>
      <w:lvlText w:val="%1)"/>
      <w:lvlJc w:val="left"/>
      <w:pPr>
        <w:ind w:left="1215" w:hanging="420"/>
      </w:p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4">
    <w:nsid w:val="450F076B"/>
    <w:multiLevelType w:val="multilevel"/>
    <w:tmpl w:val="450F076B"/>
    <w:lvl w:ilvl="0" w:tentative="0">
      <w:start w:val="1"/>
      <w:numFmt w:val="chineseCountingThousand"/>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0ZTFiZWIyNWRhYjRjOTAyOGJjNzJkZTM3ODQ1NjYifQ=="/>
  </w:docVars>
  <w:rsids>
    <w:rsidRoot w:val="00172A27"/>
    <w:rsid w:val="000038F7"/>
    <w:rsid w:val="0002493A"/>
    <w:rsid w:val="00024D98"/>
    <w:rsid w:val="000874F1"/>
    <w:rsid w:val="00091A40"/>
    <w:rsid w:val="00133FA8"/>
    <w:rsid w:val="00141C20"/>
    <w:rsid w:val="00172A27"/>
    <w:rsid w:val="001C15EC"/>
    <w:rsid w:val="001C70E0"/>
    <w:rsid w:val="001D54C3"/>
    <w:rsid w:val="001E4C30"/>
    <w:rsid w:val="00204EE8"/>
    <w:rsid w:val="002061C6"/>
    <w:rsid w:val="00216712"/>
    <w:rsid w:val="00281E57"/>
    <w:rsid w:val="00286993"/>
    <w:rsid w:val="002B47DB"/>
    <w:rsid w:val="002B6BAC"/>
    <w:rsid w:val="002D4F6F"/>
    <w:rsid w:val="003204B5"/>
    <w:rsid w:val="00325259"/>
    <w:rsid w:val="00327791"/>
    <w:rsid w:val="00342163"/>
    <w:rsid w:val="00366453"/>
    <w:rsid w:val="003A1990"/>
    <w:rsid w:val="003B3C1C"/>
    <w:rsid w:val="004045D0"/>
    <w:rsid w:val="00436BB8"/>
    <w:rsid w:val="00442629"/>
    <w:rsid w:val="00454893"/>
    <w:rsid w:val="004A102D"/>
    <w:rsid w:val="004C4476"/>
    <w:rsid w:val="00525B37"/>
    <w:rsid w:val="0053111A"/>
    <w:rsid w:val="005756A3"/>
    <w:rsid w:val="0058319F"/>
    <w:rsid w:val="005D1E94"/>
    <w:rsid w:val="00612114"/>
    <w:rsid w:val="00671B36"/>
    <w:rsid w:val="00686F69"/>
    <w:rsid w:val="006876DC"/>
    <w:rsid w:val="006F5B93"/>
    <w:rsid w:val="007030BC"/>
    <w:rsid w:val="00706EE0"/>
    <w:rsid w:val="00735817"/>
    <w:rsid w:val="007741CE"/>
    <w:rsid w:val="00793E24"/>
    <w:rsid w:val="007B150C"/>
    <w:rsid w:val="007B2842"/>
    <w:rsid w:val="007C0B33"/>
    <w:rsid w:val="007C17F6"/>
    <w:rsid w:val="007C5D37"/>
    <w:rsid w:val="007E749A"/>
    <w:rsid w:val="007F4EEB"/>
    <w:rsid w:val="00842301"/>
    <w:rsid w:val="0084295A"/>
    <w:rsid w:val="00846DAE"/>
    <w:rsid w:val="0086711B"/>
    <w:rsid w:val="008A7A6D"/>
    <w:rsid w:val="008E2041"/>
    <w:rsid w:val="008F52C0"/>
    <w:rsid w:val="00912901"/>
    <w:rsid w:val="00932E7B"/>
    <w:rsid w:val="00946247"/>
    <w:rsid w:val="009466FE"/>
    <w:rsid w:val="00971E37"/>
    <w:rsid w:val="009747FE"/>
    <w:rsid w:val="009917D0"/>
    <w:rsid w:val="009E28F5"/>
    <w:rsid w:val="00A06222"/>
    <w:rsid w:val="00A1766F"/>
    <w:rsid w:val="00A270C6"/>
    <w:rsid w:val="00A30A63"/>
    <w:rsid w:val="00A366E3"/>
    <w:rsid w:val="00A908B5"/>
    <w:rsid w:val="00AB1433"/>
    <w:rsid w:val="00AC453F"/>
    <w:rsid w:val="00B42C72"/>
    <w:rsid w:val="00B47E86"/>
    <w:rsid w:val="00B670DE"/>
    <w:rsid w:val="00B84509"/>
    <w:rsid w:val="00BA5DDD"/>
    <w:rsid w:val="00BB0FF0"/>
    <w:rsid w:val="00BF5EF6"/>
    <w:rsid w:val="00C47CA7"/>
    <w:rsid w:val="00C51096"/>
    <w:rsid w:val="00C51FAB"/>
    <w:rsid w:val="00C843A3"/>
    <w:rsid w:val="00CB304A"/>
    <w:rsid w:val="00D0146C"/>
    <w:rsid w:val="00D03576"/>
    <w:rsid w:val="00D13D2F"/>
    <w:rsid w:val="00D541D9"/>
    <w:rsid w:val="00D92B16"/>
    <w:rsid w:val="00DA1BFE"/>
    <w:rsid w:val="00DB0A64"/>
    <w:rsid w:val="00DC54E3"/>
    <w:rsid w:val="00DD3F5A"/>
    <w:rsid w:val="00DD57A7"/>
    <w:rsid w:val="00DF794A"/>
    <w:rsid w:val="00E202EA"/>
    <w:rsid w:val="00E23FCF"/>
    <w:rsid w:val="00E272DB"/>
    <w:rsid w:val="00E63EF9"/>
    <w:rsid w:val="00E72F0E"/>
    <w:rsid w:val="00E7509C"/>
    <w:rsid w:val="00EB7537"/>
    <w:rsid w:val="00ED6729"/>
    <w:rsid w:val="00EF2704"/>
    <w:rsid w:val="00F27D40"/>
    <w:rsid w:val="00F32712"/>
    <w:rsid w:val="00F34825"/>
    <w:rsid w:val="00F467D8"/>
    <w:rsid w:val="00FE5CED"/>
    <w:rsid w:val="00FF11A8"/>
    <w:rsid w:val="00FF52FB"/>
    <w:rsid w:val="05A05212"/>
    <w:rsid w:val="08555591"/>
    <w:rsid w:val="26FD7CF6"/>
    <w:rsid w:val="29683B8B"/>
    <w:rsid w:val="297D4516"/>
    <w:rsid w:val="30AC213A"/>
    <w:rsid w:val="3DFD4754"/>
    <w:rsid w:val="679C43AD"/>
    <w:rsid w:val="6CC85DA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row_tree_level_4"/>
    <w:basedOn w:val="6"/>
    <w:qFormat/>
    <w:uiPriority w:val="0"/>
  </w:style>
  <w:style w:type="character" w:customStyle="1" w:styleId="9">
    <w:name w:val="页眉 Char"/>
    <w:basedOn w:val="6"/>
    <w:link w:val="4"/>
    <w:autoRedefine/>
    <w:qFormat/>
    <w:uiPriority w:val="0"/>
    <w:rPr>
      <w:sz w:val="18"/>
      <w:szCs w:val="18"/>
    </w:rPr>
  </w:style>
  <w:style w:type="character" w:customStyle="1" w:styleId="10">
    <w:name w:val="页脚 Char"/>
    <w:basedOn w:val="6"/>
    <w:link w:val="3"/>
    <w:autoRedefine/>
    <w:qFormat/>
    <w:uiPriority w:val="0"/>
    <w:rPr>
      <w:sz w:val="18"/>
      <w:szCs w:val="18"/>
    </w:rPr>
  </w:style>
  <w:style w:type="character" w:customStyle="1" w:styleId="11">
    <w:name w:val="15"/>
    <w:basedOn w:val="6"/>
    <w:uiPriority w:val="0"/>
    <w:rPr>
      <w:rFonts w:hint="default" w:ascii="Times New Roman" w:hAnsi="Times New Roman" w:cs="Times New Roman"/>
      <w:sz w:val="20"/>
      <w:szCs w:val="20"/>
    </w:rPr>
  </w:style>
  <w:style w:type="character" w:customStyle="1" w:styleId="12">
    <w:name w:val="row_tree_level_3"/>
    <w:basedOn w:val="6"/>
    <w:autoRedefine/>
    <w:qFormat/>
    <w:uiPriority w:val="0"/>
  </w:style>
  <w:style w:type="paragraph" w:customStyle="1" w:styleId="13">
    <w:name w:val="p0"/>
    <w:basedOn w:val="1"/>
    <w:autoRedefine/>
    <w:qFormat/>
    <w:uiPriority w:val="0"/>
    <w:pPr>
      <w:widowControl/>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2583</Words>
  <Characters>2880</Characters>
  <Lines>30</Lines>
  <Paragraphs>8</Paragraphs>
  <TotalTime>9</TotalTime>
  <ScaleCrop>false</ScaleCrop>
  <LinksUpToDate>false</LinksUpToDate>
  <CharactersWithSpaces>2914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2022-03-02T04:18:00Z</dcterms:created>
  <dc:creator>NTKO</dc:creator>
  <cp:lastModifiedBy>企业用户_276689648</cp:lastModifiedBy>
  <cp:lastPrinted>2023-02-14T09:28:00Z</cp:lastPrinted>
  <dcterms:modified xsi:type="dcterms:W3CDTF">2024-02-06T05:22:30Z</dcterms:modified>
  <dc:title>xtzj</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D910BC9485EE407FA5DD65C8200BC7D7</vt:lpwstr>
  </property>
</Properties>
</file>