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关于《红谷滩区集体土地上房屋征收与补偿安置方案》的起草背景说明</w:t>
      </w:r>
    </w:p>
    <w:bookmarkEnd w:id="0"/>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加快红谷滩区建设步伐，改善群众居住环境，保障被征收农房所有的合法权益，根据洪府厅字〔2009〕493号《关于调整城市规划区农房拆迁补偿标准等有关问题的通知》、洪府厅发〔2016〕431号《南昌市中心城区城中村改造项目农房安置补偿方案（示范文本）修改稿的批复》和洪府办发〔2023〕26号《关于印发南昌市中心城区集体土地上房屋征收与补偿安置指导意见的通知》等文件的有关规定，我局起草了《红谷滩区集体土地上房屋征收与补偿安置方案》。</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文件内容主要包括征收范围、安置补偿签约期限和搬迁期限、安置房选址、安置补偿依据、安置补偿标准、补偿结算等内容。</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p>
    <w:sectPr>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767285E8-FA49-4ED1-A0E7-0C4319173B6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GRmZTIzNTZjMjIxZmUyOWIwMmQxMzY3NDljN2QifQ=="/>
  </w:docVars>
  <w:rsids>
    <w:rsidRoot w:val="6E896FCA"/>
    <w:rsid w:val="08CE72C2"/>
    <w:rsid w:val="1C473DF0"/>
    <w:rsid w:val="447858FD"/>
    <w:rsid w:val="5183087E"/>
    <w:rsid w:val="68446C9C"/>
    <w:rsid w:val="6954310D"/>
    <w:rsid w:val="6E89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b/>
      <w:bCs/>
      <w:sz w:val="44"/>
      <w:szCs w:val="44"/>
    </w:rPr>
  </w:style>
  <w:style w:type="paragraph" w:styleId="3">
    <w:name w:val="Body Text First Indent"/>
    <w:basedOn w:val="2"/>
    <w:qFormat/>
    <w:uiPriority w:val="0"/>
    <w:pPr>
      <w:ind w:firstLine="420" w:firstLineChars="100"/>
    </w:pPr>
  </w:style>
  <w:style w:type="paragraph" w:customStyle="1" w:styleId="6">
    <w:name w:val="无间隔1"/>
    <w:qFormat/>
    <w:uiPriority w:val="0"/>
    <w:rPr>
      <w:rFonts w:ascii="Calibri" w:hAnsi="Calibri" w:eastAsia="宋体" w:cs="Times New Roman"/>
      <w:sz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2023-08-29T08:49:00Z</dcterms:created>
  <dc:creator>西西西horse 炒蛋</dc:creator>
  <cp:lastModifiedBy>DD</cp:lastModifiedBy>
  <cp:lastPrinted>2023-08-29T09:03:00Z</cp:lastPrinted>
  <dcterms:modified xsi:type="dcterms:W3CDTF">2023-08-30T02:10:54Z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C154BC4E3C2A4889A1DB922945EECA0C_13</vt:lpwstr>
  </property>
</Properties>
</file>