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tabs>
          <w:tab w:val="left" w:pos="1800"/>
        </w:tabs>
        <w:kinsoku/>
        <w:wordWrap/>
        <w:overflowPunct/>
        <w:topLinePunct w:val="0"/>
        <w:autoSpaceDE/>
        <w:autoSpaceDN/>
        <w:bidi w:val="0"/>
        <w:adjustRightInd/>
        <w:snapToGrid/>
        <w:spacing w:after="0" w:line="420" w:lineRule="exact"/>
        <w:ind w:firstLine="560"/>
        <w:textAlignment w:val="auto"/>
        <w:rPr>
          <w:rFonts w:hint="eastAsia"/>
          <w:color w:val="0C0C0C"/>
        </w:rPr>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eastAsia" w:ascii="仿宋_GB2312" w:eastAsia="仿宋_GB2312"/>
          <w:color w:val="0C0C0C"/>
          <w:sz w:val="32"/>
          <w:szCs w:val="32"/>
        </w:rPr>
      </w:pPr>
    </w:p>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eastAsia" w:ascii="仿宋_GB2312" w:hAnsi="仿宋_GB2312" w:eastAsia="仿宋_GB2312" w:cs="仿宋_GB2312"/>
          <w:color w:val="0C0C0C"/>
          <w:sz w:val="32"/>
          <w:szCs w:val="32"/>
        </w:rPr>
      </w:pPr>
    </w:p>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红谷府办</w:t>
      </w:r>
      <w:r>
        <w:rPr>
          <w:rFonts w:hint="eastAsia" w:ascii="仿宋_GB2312" w:hAnsi="仿宋_GB2312" w:eastAsia="仿宋_GB2312" w:cs="仿宋_GB2312"/>
          <w:color w:val="0C0C0C"/>
          <w:sz w:val="32"/>
          <w:szCs w:val="32"/>
          <w:lang w:val="en-US" w:eastAsia="zh-CN"/>
        </w:rPr>
        <w:t>发</w:t>
      </w:r>
      <w:r>
        <w:rPr>
          <w:rFonts w:hint="eastAsia" w:ascii="仿宋_GB2312" w:hAnsi="仿宋_GB2312" w:eastAsia="仿宋_GB2312" w:cs="仿宋_GB2312"/>
          <w:color w:val="0C0C0C"/>
          <w:sz w:val="32"/>
          <w:szCs w:val="32"/>
        </w:rPr>
        <w:t>〔202</w:t>
      </w:r>
      <w:r>
        <w:rPr>
          <w:rFonts w:hint="eastAsia" w:ascii="仿宋_GB2312" w:hAnsi="仿宋_GB2312" w:eastAsia="仿宋_GB2312" w:cs="仿宋_GB2312"/>
          <w:color w:val="0C0C0C"/>
          <w:sz w:val="32"/>
          <w:szCs w:val="32"/>
          <w:lang w:val="en-US" w:eastAsia="zh-CN"/>
        </w:rPr>
        <w:t>2</w:t>
      </w:r>
      <w:r>
        <w:rPr>
          <w:rFonts w:hint="eastAsia" w:ascii="仿宋_GB2312" w:hAnsi="仿宋_GB2312" w:eastAsia="仿宋_GB2312" w:cs="仿宋_GB2312"/>
          <w:color w:val="0C0C0C"/>
          <w:sz w:val="32"/>
          <w:szCs w:val="32"/>
        </w:rPr>
        <w:t>〕</w:t>
      </w:r>
      <w:r>
        <w:rPr>
          <w:rFonts w:hint="eastAsia" w:ascii="仿宋_GB2312" w:hAnsi="仿宋_GB2312" w:eastAsia="仿宋_GB2312" w:cs="仿宋_GB2312"/>
          <w:color w:val="0C0C0C"/>
          <w:sz w:val="32"/>
          <w:szCs w:val="32"/>
          <w:lang w:val="en-US" w:eastAsia="zh-CN"/>
        </w:rPr>
        <w:t>3</w:t>
      </w:r>
      <w:r>
        <w:rPr>
          <w:rFonts w:hint="eastAsia" w:ascii="仿宋_GB2312" w:hAnsi="仿宋_GB2312" w:cs="仿宋_GB2312"/>
          <w:color w:val="0C0C0C"/>
          <w:sz w:val="32"/>
          <w:szCs w:val="32"/>
          <w:lang w:val="en-US" w:eastAsia="zh-CN"/>
        </w:rPr>
        <w:t>3</w:t>
      </w:r>
      <w:r>
        <w:rPr>
          <w:rFonts w:hint="eastAsia" w:ascii="仿宋_GB2312" w:hAnsi="仿宋_GB2312" w:eastAsia="仿宋_GB2312" w:cs="仿宋_GB2312"/>
          <w:color w:val="0C0C0C"/>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hint="eastAsia" w:ascii="方正小标宋简体" w:hAnsi="华文中宋" w:eastAsia="方正小标宋简体" w:cs="华文中宋"/>
          <w:b/>
          <w:bCs/>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hint="default" w:ascii="方正小标宋简体" w:hAnsi="华文中宋" w:eastAsia="方正小标宋简体" w:cs="华文中宋"/>
          <w:b/>
          <w:bCs/>
          <w:color w:val="000000"/>
          <w:spacing w:val="0"/>
          <w:sz w:val="44"/>
          <w:szCs w:val="44"/>
          <w:lang w:val="en-US" w:eastAsia="zh-CN" w:bidi="ar-SA"/>
        </w:rPr>
      </w:pPr>
      <w:r>
        <w:rPr>
          <w:rFonts w:hint="eastAsia" w:ascii="方正小标宋简体" w:hAnsi="华文中宋" w:eastAsia="方正小标宋简体" w:cs="华文中宋"/>
          <w:b/>
          <w:bCs/>
          <w:color w:val="000000"/>
          <w:spacing w:val="0"/>
          <w:sz w:val="44"/>
          <w:szCs w:val="44"/>
          <w:lang w:val="en-US" w:eastAsia="zh-CN" w:bidi="ar-SA"/>
        </w:rPr>
        <w:t>红谷滩区人民政府办公室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hint="eastAsia" w:ascii="方正小标宋简体" w:hAnsi="华文中宋" w:eastAsia="方正小标宋简体" w:cs="华文中宋"/>
          <w:b/>
          <w:bCs/>
          <w:color w:val="000000"/>
          <w:spacing w:val="0"/>
          <w:sz w:val="44"/>
          <w:szCs w:val="44"/>
          <w:lang w:val="en-US" w:eastAsia="zh-CN" w:bidi="ar-SA"/>
        </w:rPr>
      </w:pPr>
      <w:r>
        <w:rPr>
          <w:rFonts w:hint="eastAsia" w:ascii="方正小标宋简体" w:hAnsi="华文中宋" w:eastAsia="方正小标宋简体" w:cs="华文中宋"/>
          <w:b/>
          <w:bCs/>
          <w:color w:val="000000"/>
          <w:spacing w:val="0"/>
          <w:sz w:val="44"/>
          <w:szCs w:val="44"/>
          <w:lang w:val="en-US" w:eastAsia="zh-CN" w:bidi="ar-SA"/>
        </w:rPr>
        <w:t>关于印发《红谷滩区电网2022年有序用电预案》的通知</w:t>
      </w:r>
      <w:bookmarkStart w:id="0" w:name="_GoBack"/>
      <w:bookmarkEnd w:id="0"/>
    </w:p>
    <w:p>
      <w:pPr>
        <w:pStyle w:val="2"/>
        <w:rPr>
          <w:rFonts w:hint="eastAsia"/>
          <w:lang w:val="en-US" w:eastAsia="zh-CN"/>
        </w:rPr>
      </w:pPr>
    </w:p>
    <w:p>
      <w:pPr>
        <w:widowControl/>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各乡、街办、管理处，区直相关部门：</w:t>
      </w:r>
    </w:p>
    <w:p>
      <w:pPr>
        <w:widowControl/>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pacing w:val="0"/>
          <w:sz w:val="32"/>
          <w:szCs w:val="32"/>
          <w:lang w:val="en-US" w:eastAsia="zh-CN" w:bidi="ar-SA"/>
        </w:rPr>
        <w:t>红谷滩区电网2022年有序用电预案</w:t>
      </w:r>
      <w:r>
        <w:rPr>
          <w:rFonts w:hint="eastAsia" w:ascii="仿宋_GB2312" w:hAnsi="仿宋_GB2312" w:eastAsia="仿宋_GB2312" w:cs="仿宋_GB2312"/>
          <w:b w:val="0"/>
          <w:bCs w:val="0"/>
          <w:sz w:val="32"/>
          <w:szCs w:val="32"/>
          <w:lang w:val="en-US" w:eastAsia="zh-CN"/>
        </w:rPr>
        <w:t>》已经区政府同意，现印发给你们，请认真贯彻执行。</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cs="仿宋_GB2312"/>
          <w:sz w:val="32"/>
          <w:szCs w:val="32"/>
          <w:lang w:val="en-US" w:eastAsia="zh-CN"/>
        </w:rPr>
        <w:t>30</w:t>
      </w:r>
      <w:r>
        <w:rPr>
          <w:rFonts w:hint="eastAsia" w:ascii="仿宋_GB2312" w:hAnsi="仿宋_GB2312" w:eastAsia="仿宋_GB2312" w:cs="仿宋_GB2312"/>
          <w:sz w:val="32"/>
          <w:szCs w:val="32"/>
        </w:rPr>
        <w:t>日</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hint="eastAsia" w:ascii="方正小标宋简体" w:hAnsi="华文中宋" w:eastAsia="方正小标宋简体" w:cs="华文中宋"/>
          <w:b/>
          <w:bCs/>
          <w:color w:val="000000"/>
          <w:spacing w:val="0"/>
          <w:sz w:val="44"/>
          <w:szCs w:val="44"/>
          <w:lang w:val="en-US" w:eastAsia="zh-CN" w:bidi="ar-SA"/>
        </w:rPr>
      </w:pPr>
      <w:r>
        <w:rPr>
          <w:rFonts w:hint="eastAsia" w:ascii="方正小标宋简体" w:hAnsi="华文中宋" w:eastAsia="方正小标宋简体" w:cs="华文中宋"/>
          <w:b/>
          <w:bCs/>
          <w:color w:val="000000"/>
          <w:spacing w:val="0"/>
          <w:sz w:val="44"/>
          <w:szCs w:val="44"/>
          <w:lang w:val="en-US" w:eastAsia="zh-CN" w:bidi="ar-SA"/>
        </w:rPr>
        <w:t>红谷滩区电网2022年有序用电预案</w:t>
      </w:r>
    </w:p>
    <w:p>
      <w:pPr>
        <w:keepNext w:val="0"/>
        <w:keepLines w:val="0"/>
        <w:pageBreakBefore w:val="0"/>
        <w:shd w:val="clear"/>
        <w:kinsoku/>
        <w:wordWrap/>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0"/>
          <w:sz w:val="32"/>
          <w:szCs w:val="32"/>
          <w:highlight w:val="none"/>
        </w:rPr>
      </w:pPr>
    </w:p>
    <w:p>
      <w:pPr>
        <w:keepNext w:val="0"/>
        <w:keepLines w:val="0"/>
        <w:pageBreakBefore w:val="0"/>
        <w:shd w:val="clear"/>
        <w:kinsoku/>
        <w:wordWrap/>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kern w:val="0"/>
          <w:sz w:val="32"/>
          <w:szCs w:val="32"/>
          <w:highlight w:val="none"/>
        </w:rPr>
        <w:t>为进一步做好202</w:t>
      </w:r>
      <w:r>
        <w:rPr>
          <w:rFonts w:hint="eastAsia" w:ascii="仿宋_GB2312" w:hAnsi="仿宋_GB2312" w:cs="仿宋_GB2312"/>
          <w:b w:val="0"/>
          <w:bCs w:val="0"/>
          <w:color w:val="auto"/>
          <w:kern w:val="0"/>
          <w:sz w:val="32"/>
          <w:szCs w:val="32"/>
          <w:highlight w:val="none"/>
          <w:lang w:val="en-US" w:eastAsia="zh-CN"/>
        </w:rPr>
        <w:t>2</w:t>
      </w:r>
      <w:r>
        <w:rPr>
          <w:rFonts w:hint="eastAsia" w:ascii="仿宋_GB2312" w:hAnsi="仿宋_GB2312" w:eastAsia="仿宋_GB2312" w:cs="仿宋_GB2312"/>
          <w:b w:val="0"/>
          <w:bCs w:val="0"/>
          <w:color w:val="auto"/>
          <w:kern w:val="0"/>
          <w:sz w:val="32"/>
          <w:szCs w:val="32"/>
          <w:highlight w:val="none"/>
        </w:rPr>
        <w:t>年电力保障工作，有效应对可能出现的供用电矛盾和突发情况</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促进有序用电工作的制度化和规范化，优化电力资源配置，提高有序用电启动的快速反应能力，</w:t>
      </w:r>
      <w:r>
        <w:rPr>
          <w:rFonts w:hint="eastAsia" w:ascii="仿宋_GB2312" w:hAnsi="仿宋_GB2312" w:eastAsia="仿宋_GB2312" w:cs="仿宋_GB2312"/>
          <w:b w:val="0"/>
          <w:bCs w:val="0"/>
          <w:color w:val="auto"/>
          <w:kern w:val="0"/>
          <w:sz w:val="32"/>
          <w:szCs w:val="32"/>
          <w:highlight w:val="none"/>
          <w:lang w:val="en-US" w:eastAsia="zh-CN"/>
        </w:rPr>
        <w:t>确保全区电力供应平稳有序及居民和重要用户正常用电，</w:t>
      </w:r>
      <w:r>
        <w:rPr>
          <w:rFonts w:hint="eastAsia" w:ascii="仿宋_GB2312" w:hAnsi="仿宋_GB2312" w:eastAsia="仿宋_GB2312" w:cs="仿宋_GB2312"/>
          <w:b w:val="0"/>
          <w:bCs w:val="0"/>
          <w:color w:val="auto"/>
          <w:kern w:val="0"/>
          <w:sz w:val="32"/>
          <w:szCs w:val="32"/>
          <w:highlight w:val="none"/>
        </w:rPr>
        <w:t>根据省电力公司的统一部署，按照</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江西省能源局</w:t>
      </w:r>
      <w:r>
        <w:rPr>
          <w:rFonts w:hint="eastAsia" w:ascii="仿宋_GB2312" w:hAnsi="仿宋_GB2312" w:cs="仿宋_GB2312"/>
          <w:b w:val="0"/>
          <w:bCs w:val="0"/>
          <w:color w:val="auto"/>
          <w:kern w:val="0"/>
          <w:sz w:val="32"/>
          <w:szCs w:val="32"/>
          <w:highlight w:val="none"/>
          <w:lang w:val="en-US" w:eastAsia="zh-CN"/>
        </w:rPr>
        <w:t xml:space="preserve"> 江西省工业和信息化厅 国网江西省电力有限公司</w:t>
      </w:r>
      <w:r>
        <w:rPr>
          <w:rFonts w:hint="eastAsia" w:ascii="仿宋_GB2312" w:hAnsi="仿宋_GB2312" w:eastAsia="仿宋_GB2312" w:cs="仿宋_GB2312"/>
          <w:b w:val="0"/>
          <w:bCs w:val="0"/>
          <w:color w:val="auto"/>
          <w:kern w:val="0"/>
          <w:sz w:val="32"/>
          <w:szCs w:val="32"/>
          <w:highlight w:val="none"/>
        </w:rPr>
        <w:t>关于做好202</w:t>
      </w:r>
      <w:r>
        <w:rPr>
          <w:rFonts w:hint="eastAsia" w:ascii="仿宋_GB2312" w:hAnsi="仿宋_GB2312" w:cs="仿宋_GB2312"/>
          <w:b w:val="0"/>
          <w:bCs w:val="0"/>
          <w:color w:val="auto"/>
          <w:kern w:val="0"/>
          <w:sz w:val="32"/>
          <w:szCs w:val="32"/>
          <w:highlight w:val="none"/>
          <w:lang w:val="en-US" w:eastAsia="zh-CN"/>
        </w:rPr>
        <w:t>2</w:t>
      </w:r>
      <w:r>
        <w:rPr>
          <w:rFonts w:hint="eastAsia" w:ascii="仿宋_GB2312" w:hAnsi="仿宋_GB2312" w:eastAsia="仿宋_GB2312" w:cs="仿宋_GB2312"/>
          <w:b w:val="0"/>
          <w:bCs w:val="0"/>
          <w:color w:val="auto"/>
          <w:kern w:val="0"/>
          <w:sz w:val="32"/>
          <w:szCs w:val="32"/>
          <w:highlight w:val="none"/>
        </w:rPr>
        <w:t>年有序用电方案编制工作的通知</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w:t>
      </w:r>
      <w:r>
        <w:rPr>
          <w:rFonts w:hint="eastAsia" w:ascii="仿宋_GB2312" w:hAnsi="仿宋_GB2312" w:cs="仿宋_GB2312"/>
          <w:b w:val="0"/>
          <w:bCs w:val="0"/>
          <w:color w:val="auto"/>
          <w:kern w:val="0"/>
          <w:sz w:val="32"/>
          <w:szCs w:val="32"/>
          <w:highlight w:val="none"/>
          <w:lang w:val="en-US" w:eastAsia="zh-CN"/>
        </w:rPr>
        <w:t>洪发改能源字</w:t>
      </w:r>
      <w:r>
        <w:rPr>
          <w:rFonts w:hint="eastAsia" w:ascii="仿宋_GB2312" w:hAnsi="仿宋_GB2312" w:eastAsia="仿宋_GB2312" w:cs="仿宋_GB2312"/>
          <w:b w:val="0"/>
          <w:bCs w:val="0"/>
          <w:color w:val="auto"/>
          <w:kern w:val="0"/>
          <w:sz w:val="32"/>
          <w:szCs w:val="32"/>
          <w:highlight w:val="none"/>
        </w:rPr>
        <w:t>〔20</w:t>
      </w:r>
      <w:r>
        <w:rPr>
          <w:rFonts w:hint="eastAsia" w:ascii="仿宋_GB2312" w:hAnsi="仿宋_GB2312" w:eastAsia="仿宋_GB2312" w:cs="仿宋_GB2312"/>
          <w:b w:val="0"/>
          <w:bCs w:val="0"/>
          <w:color w:val="auto"/>
          <w:kern w:val="0"/>
          <w:sz w:val="32"/>
          <w:szCs w:val="32"/>
          <w:highlight w:val="none"/>
          <w:lang w:val="en-US" w:eastAsia="zh-CN"/>
        </w:rPr>
        <w:t>2</w:t>
      </w:r>
      <w:r>
        <w:rPr>
          <w:rFonts w:hint="eastAsia" w:ascii="仿宋_GB2312" w:hAnsi="仿宋_GB2312" w:cs="仿宋_GB2312"/>
          <w:b w:val="0"/>
          <w:bCs w:val="0"/>
          <w:color w:val="auto"/>
          <w:kern w:val="0"/>
          <w:sz w:val="32"/>
          <w:szCs w:val="32"/>
          <w:highlight w:val="none"/>
          <w:lang w:val="en-US" w:eastAsia="zh-CN"/>
        </w:rPr>
        <w:t>2</w:t>
      </w:r>
      <w:r>
        <w:rPr>
          <w:rFonts w:hint="eastAsia" w:ascii="仿宋_GB2312" w:hAnsi="仿宋_GB2312" w:eastAsia="仿宋_GB2312" w:cs="仿宋_GB2312"/>
          <w:b w:val="0"/>
          <w:bCs w:val="0"/>
          <w:color w:val="auto"/>
          <w:kern w:val="0"/>
          <w:sz w:val="32"/>
          <w:szCs w:val="32"/>
          <w:highlight w:val="none"/>
        </w:rPr>
        <w:t>〕</w:t>
      </w:r>
      <w:r>
        <w:rPr>
          <w:rFonts w:hint="eastAsia" w:ascii="仿宋_GB2312" w:hAnsi="仿宋_GB2312" w:cs="仿宋_GB2312"/>
          <w:b w:val="0"/>
          <w:bCs w:val="0"/>
          <w:color w:val="auto"/>
          <w:kern w:val="0"/>
          <w:sz w:val="32"/>
          <w:szCs w:val="32"/>
          <w:highlight w:val="none"/>
          <w:lang w:val="en-US" w:eastAsia="zh-CN"/>
        </w:rPr>
        <w:t>15</w:t>
      </w:r>
      <w:r>
        <w:rPr>
          <w:rFonts w:hint="eastAsia" w:ascii="仿宋_GB2312" w:hAnsi="仿宋_GB2312" w:eastAsia="仿宋_GB2312" w:cs="仿宋_GB2312"/>
          <w:b w:val="0"/>
          <w:bCs w:val="0"/>
          <w:color w:val="auto"/>
          <w:kern w:val="0"/>
          <w:sz w:val="32"/>
          <w:szCs w:val="32"/>
          <w:highlight w:val="none"/>
        </w:rPr>
        <w:t>号）和江西省电力有限公司相关工作要求，结合我</w:t>
      </w:r>
      <w:r>
        <w:rPr>
          <w:rFonts w:hint="eastAsia" w:ascii="仿宋_GB2312" w:hAnsi="仿宋_GB2312" w:eastAsia="仿宋_GB2312" w:cs="仿宋_GB2312"/>
          <w:b w:val="0"/>
          <w:bCs w:val="0"/>
          <w:color w:val="auto"/>
          <w:kern w:val="0"/>
          <w:sz w:val="32"/>
          <w:szCs w:val="32"/>
          <w:highlight w:val="none"/>
          <w:lang w:eastAsia="zh-CN"/>
        </w:rPr>
        <w:t>区</w:t>
      </w:r>
      <w:r>
        <w:rPr>
          <w:rFonts w:hint="eastAsia" w:ascii="仿宋_GB2312" w:hAnsi="仿宋_GB2312" w:eastAsia="仿宋_GB2312" w:cs="仿宋_GB2312"/>
          <w:b w:val="0"/>
          <w:bCs w:val="0"/>
          <w:color w:val="auto"/>
          <w:kern w:val="0"/>
          <w:sz w:val="32"/>
          <w:szCs w:val="32"/>
          <w:highlight w:val="none"/>
        </w:rPr>
        <w:t>实际，特编制《</w:t>
      </w:r>
      <w:r>
        <w:rPr>
          <w:rFonts w:hint="eastAsia" w:ascii="仿宋_GB2312" w:hAnsi="仿宋_GB2312" w:eastAsia="仿宋_GB2312" w:cs="仿宋_GB2312"/>
          <w:b w:val="0"/>
          <w:bCs w:val="0"/>
          <w:color w:val="auto"/>
          <w:kern w:val="0"/>
          <w:sz w:val="32"/>
          <w:szCs w:val="32"/>
          <w:highlight w:val="none"/>
          <w:lang w:eastAsia="zh-CN"/>
        </w:rPr>
        <w:t>红谷滩</w:t>
      </w:r>
      <w:r>
        <w:rPr>
          <w:rFonts w:hint="eastAsia" w:ascii="仿宋_GB2312" w:hAnsi="仿宋_GB2312" w:cs="仿宋_GB2312"/>
          <w:b w:val="0"/>
          <w:bCs w:val="0"/>
          <w:color w:val="auto"/>
          <w:kern w:val="0"/>
          <w:sz w:val="32"/>
          <w:szCs w:val="32"/>
          <w:highlight w:val="none"/>
          <w:lang w:eastAsia="zh-CN"/>
        </w:rPr>
        <w:t>区</w:t>
      </w:r>
      <w:r>
        <w:rPr>
          <w:rFonts w:hint="eastAsia" w:ascii="仿宋_GB2312" w:hAnsi="仿宋_GB2312" w:eastAsia="仿宋_GB2312" w:cs="仿宋_GB2312"/>
          <w:b w:val="0"/>
          <w:bCs w:val="0"/>
          <w:color w:val="auto"/>
          <w:kern w:val="0"/>
          <w:sz w:val="32"/>
          <w:szCs w:val="32"/>
          <w:highlight w:val="none"/>
        </w:rPr>
        <w:t>电网20</w:t>
      </w:r>
      <w:r>
        <w:rPr>
          <w:rFonts w:hint="eastAsia" w:ascii="仿宋_GB2312" w:hAnsi="仿宋_GB2312" w:eastAsia="仿宋_GB2312" w:cs="仿宋_GB2312"/>
          <w:b w:val="0"/>
          <w:bCs w:val="0"/>
          <w:color w:val="auto"/>
          <w:kern w:val="0"/>
          <w:sz w:val="32"/>
          <w:szCs w:val="32"/>
          <w:highlight w:val="none"/>
          <w:lang w:val="en-US" w:eastAsia="zh-CN"/>
        </w:rPr>
        <w:t>2</w:t>
      </w:r>
      <w:r>
        <w:rPr>
          <w:rFonts w:hint="eastAsia" w:ascii="仿宋_GB2312" w:hAnsi="仿宋_GB2312" w:cs="仿宋_GB2312"/>
          <w:b w:val="0"/>
          <w:bCs w:val="0"/>
          <w:color w:val="auto"/>
          <w:kern w:val="0"/>
          <w:sz w:val="32"/>
          <w:szCs w:val="32"/>
          <w:highlight w:val="none"/>
          <w:lang w:val="en-US" w:eastAsia="zh-CN"/>
        </w:rPr>
        <w:t>2</w:t>
      </w:r>
      <w:r>
        <w:rPr>
          <w:rFonts w:hint="eastAsia" w:ascii="仿宋_GB2312" w:hAnsi="仿宋_GB2312" w:eastAsia="仿宋_GB2312" w:cs="仿宋_GB2312"/>
          <w:b w:val="0"/>
          <w:bCs w:val="0"/>
          <w:color w:val="auto"/>
          <w:kern w:val="0"/>
          <w:sz w:val="32"/>
          <w:szCs w:val="32"/>
          <w:highlight w:val="none"/>
        </w:rPr>
        <w:t>年有序用电预案》</w:t>
      </w:r>
      <w:r>
        <w:rPr>
          <w:rFonts w:hint="eastAsia" w:ascii="仿宋_GB2312" w:hAnsi="仿宋_GB2312" w:eastAsia="仿宋_GB2312" w:cs="仿宋_GB2312"/>
          <w:b w:val="0"/>
          <w:bCs w:val="0"/>
          <w:color w:val="auto"/>
          <w:sz w:val="32"/>
          <w:szCs w:val="32"/>
          <w:highlight w:val="none"/>
        </w:rPr>
        <w:t>。</w:t>
      </w:r>
    </w:p>
    <w:p>
      <w:pPr>
        <w:pStyle w:val="11"/>
        <w:keepNext w:val="0"/>
        <w:keepLines w:val="0"/>
        <w:pageBreakBefore w:val="0"/>
        <w:numPr>
          <w:ilvl w:val="0"/>
          <w:numId w:val="1"/>
        </w:numPr>
        <w:shd w:val="clear"/>
        <w:kinsoku/>
        <w:wordWrap/>
        <w:topLinePunct w:val="0"/>
        <w:autoSpaceDE/>
        <w:autoSpaceDN/>
        <w:bidi w:val="0"/>
        <w:adjustRightInd/>
        <w:snapToGrid/>
        <w:spacing w:before="0" w:beforeLines="0" w:beforeAutospacing="0" w:after="0" w:afterLines="0" w:afterAutospacing="0" w:line="580" w:lineRule="exact"/>
        <w:ind w:left="0" w:leftChars="0" w:firstLine="640" w:firstLineChars="200"/>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eastAsia="zh-CN"/>
        </w:rPr>
        <w:t>指导思想</w:t>
      </w:r>
    </w:p>
    <w:p>
      <w:pPr>
        <w:keepNext w:val="0"/>
        <w:keepLines w:val="0"/>
        <w:pageBreakBefore w:val="0"/>
        <w:shd w:val="clear"/>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pacing w:val="0"/>
          <w:kern w:val="2"/>
          <w:sz w:val="32"/>
          <w:szCs w:val="32"/>
          <w:lang w:val="en-US" w:eastAsia="zh-CN"/>
        </w:rPr>
      </w:pPr>
      <w:r>
        <w:rPr>
          <w:rFonts w:hint="eastAsia" w:ascii="仿宋_GB2312" w:hAnsi="仿宋_GB2312" w:eastAsia="仿宋_GB2312" w:cs="仿宋_GB2312"/>
          <w:b w:val="0"/>
          <w:bCs w:val="0"/>
          <w:spacing w:val="0"/>
          <w:kern w:val="2"/>
          <w:sz w:val="32"/>
          <w:szCs w:val="32"/>
          <w:lang w:val="en-US" w:eastAsia="zh-CN"/>
        </w:rPr>
        <w:t>有序用电工作应遵循“政府主导、统筹兼顾、安全稳定、有保有限、注重预防、节控并举”的原则。保证正常的供用电秩序，优化电力资源配置，减轻电力供需矛盾或自然灾害给经济社会活动造成的影响和损失，使有限的电力资源发挥最佳的社会效益。通过积极的电力需求侧管理手段和措施，引导用户经济合理用电，使电力需求有序发展，努力缓解电力供需矛盾，力争“限电不拉路”，最大限度地满足经济可持续发展和人民生活对电力的需求。</w:t>
      </w:r>
    </w:p>
    <w:p>
      <w:pPr>
        <w:pStyle w:val="11"/>
        <w:keepNext w:val="0"/>
        <w:keepLines w:val="0"/>
        <w:pageBreakBefore w:val="0"/>
        <w:numPr>
          <w:ilvl w:val="0"/>
          <w:numId w:val="1"/>
        </w:numPr>
        <w:shd w:val="clear"/>
        <w:kinsoku/>
        <w:wordWrap/>
        <w:topLinePunct w:val="0"/>
        <w:autoSpaceDE/>
        <w:autoSpaceDN/>
        <w:bidi w:val="0"/>
        <w:adjustRightInd/>
        <w:snapToGrid/>
        <w:spacing w:before="0" w:beforeLines="0" w:beforeAutospacing="0" w:after="0" w:afterLines="0" w:afterAutospacing="0" w:line="580" w:lineRule="exact"/>
        <w:ind w:left="0" w:leftChars="0" w:firstLine="640" w:firstLineChars="200"/>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适用范围</w:t>
      </w:r>
    </w:p>
    <w:p>
      <w:pPr>
        <w:pStyle w:val="12"/>
        <w:keepNext w:val="0"/>
        <w:keepLines w:val="0"/>
        <w:pageBreakBefore w:val="0"/>
        <w:widowControl/>
        <w:numPr>
          <w:ilvl w:val="0"/>
          <w:numId w:val="2"/>
        </w:numPr>
        <w:shd w:val="clear"/>
        <w:kinsoku/>
        <w:wordWrap/>
        <w:overflowPunct/>
        <w:topLinePunct w:val="0"/>
        <w:autoSpaceDE/>
        <w:autoSpaceDN/>
        <w:bidi w:val="0"/>
        <w:adjustRightInd/>
        <w:snapToGrid/>
        <w:spacing w:after="0" w:afterLines="-2147483648" w:afterAutospacing="0" w:line="580" w:lineRule="exact"/>
        <w:ind w:left="0" w:leftChars="0" w:firstLine="420" w:firstLineChars="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本预案适用于应对南昌</w:t>
      </w:r>
      <w:r>
        <w:rPr>
          <w:rFonts w:hint="eastAsia" w:ascii="仿宋_GB2312" w:hAnsi="仿宋_GB2312" w:eastAsia="仿宋_GB2312" w:cs="仿宋_GB2312"/>
          <w:b w:val="0"/>
          <w:bCs w:val="0"/>
          <w:color w:val="auto"/>
          <w:sz w:val="32"/>
          <w:szCs w:val="32"/>
          <w:lang w:eastAsia="zh-CN"/>
        </w:rPr>
        <w:t>红谷滩</w:t>
      </w:r>
      <w:r>
        <w:rPr>
          <w:rFonts w:hint="eastAsia" w:ascii="仿宋_GB2312" w:hAnsi="仿宋_GB2312" w:cs="仿宋_GB2312"/>
          <w:b w:val="0"/>
          <w:bCs w:val="0"/>
          <w:color w:val="auto"/>
          <w:sz w:val="32"/>
          <w:szCs w:val="32"/>
          <w:lang w:eastAsia="zh-CN"/>
        </w:rPr>
        <w:t>区</w:t>
      </w:r>
      <w:r>
        <w:rPr>
          <w:rFonts w:hint="eastAsia" w:ascii="仿宋_GB2312" w:hAnsi="仿宋_GB2312" w:eastAsia="仿宋_GB2312" w:cs="仿宋_GB2312"/>
          <w:b w:val="0"/>
          <w:bCs w:val="0"/>
          <w:color w:val="auto"/>
          <w:sz w:val="32"/>
          <w:szCs w:val="32"/>
        </w:rPr>
        <w:t>电网</w:t>
      </w:r>
      <w:r>
        <w:rPr>
          <w:rFonts w:hint="eastAsia" w:ascii="仿宋_GB2312" w:hAnsi="仿宋_GB2312" w:eastAsia="仿宋_GB2312" w:cs="仿宋_GB2312"/>
          <w:b w:val="0"/>
          <w:bCs w:val="0"/>
          <w:color w:val="auto"/>
          <w:sz w:val="32"/>
          <w:szCs w:val="32"/>
          <w:lang w:eastAsia="zh-CN"/>
        </w:rPr>
        <w:t>或局部区域出现</w:t>
      </w:r>
      <w:r>
        <w:rPr>
          <w:rFonts w:hint="eastAsia" w:ascii="仿宋_GB2312" w:hAnsi="仿宋_GB2312" w:eastAsia="仿宋_GB2312" w:cs="仿宋_GB2312"/>
          <w:b w:val="0"/>
          <w:bCs w:val="0"/>
          <w:color w:val="auto"/>
          <w:sz w:val="32"/>
          <w:szCs w:val="32"/>
        </w:rPr>
        <w:t>电力供需缺口，启动该有序用电预案。</w:t>
      </w:r>
    </w:p>
    <w:p>
      <w:pPr>
        <w:pStyle w:val="12"/>
        <w:keepNext w:val="0"/>
        <w:keepLines w:val="0"/>
        <w:pageBreakBefore w:val="0"/>
        <w:widowControl/>
        <w:numPr>
          <w:ilvl w:val="0"/>
          <w:numId w:val="2"/>
        </w:numPr>
        <w:shd w:val="clear"/>
        <w:kinsoku/>
        <w:wordWrap/>
        <w:overflowPunct/>
        <w:topLinePunct w:val="0"/>
        <w:autoSpaceDE/>
        <w:autoSpaceDN/>
        <w:bidi w:val="0"/>
        <w:adjustRightInd/>
        <w:snapToGrid/>
        <w:spacing w:after="0" w:afterLines="-2147483648" w:afterAutospacing="0" w:line="580" w:lineRule="exact"/>
        <w:ind w:left="0" w:leftChars="0" w:firstLine="420" w:firstLineChars="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本预案也适用于南昌红谷滩</w:t>
      </w:r>
      <w:r>
        <w:rPr>
          <w:rFonts w:hint="eastAsia" w:ascii="仿宋_GB2312" w:hAnsi="仿宋_GB2312" w:cs="仿宋_GB2312"/>
          <w:b w:val="0"/>
          <w:bCs w:val="0"/>
          <w:color w:val="auto"/>
          <w:sz w:val="32"/>
          <w:szCs w:val="32"/>
          <w:lang w:eastAsia="zh-CN"/>
        </w:rPr>
        <w:t>区</w:t>
      </w:r>
      <w:r>
        <w:rPr>
          <w:rFonts w:hint="eastAsia" w:ascii="仿宋_GB2312" w:hAnsi="仿宋_GB2312" w:eastAsia="仿宋_GB2312" w:cs="仿宋_GB2312"/>
          <w:b w:val="0"/>
          <w:bCs w:val="0"/>
          <w:color w:val="auto"/>
          <w:sz w:val="32"/>
          <w:szCs w:val="32"/>
          <w:lang w:val="en-US" w:eastAsia="zh-CN"/>
        </w:rPr>
        <w:t>电网应对突发事件或极端供电条件有序用电保供电应急预案。</w:t>
      </w:r>
    </w:p>
    <w:p>
      <w:pPr>
        <w:pStyle w:val="11"/>
        <w:keepNext w:val="0"/>
        <w:keepLines w:val="0"/>
        <w:pageBreakBefore w:val="0"/>
        <w:numPr>
          <w:ilvl w:val="0"/>
          <w:numId w:val="1"/>
        </w:numPr>
        <w:shd w:val="clear"/>
        <w:kinsoku/>
        <w:wordWrap/>
        <w:topLinePunct w:val="0"/>
        <w:autoSpaceDE/>
        <w:autoSpaceDN/>
        <w:bidi w:val="0"/>
        <w:adjustRightInd/>
        <w:snapToGrid/>
        <w:spacing w:before="0" w:beforeLines="0" w:beforeAutospacing="0" w:after="0" w:afterLines="0" w:afterAutospacing="0" w:line="580" w:lineRule="exact"/>
        <w:ind w:left="0" w:leftChars="0" w:firstLine="640" w:firstLineChars="200"/>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编制原则</w:t>
      </w:r>
    </w:p>
    <w:p>
      <w:pPr>
        <w:pStyle w:val="12"/>
        <w:keepNext w:val="0"/>
        <w:keepLines w:val="0"/>
        <w:pageBreakBefore w:val="0"/>
        <w:widowControl/>
        <w:numPr>
          <w:ilvl w:val="0"/>
          <w:numId w:val="3"/>
        </w:numPr>
        <w:shd w:val="clear"/>
        <w:kinsoku/>
        <w:wordWrap/>
        <w:overflowPunct/>
        <w:topLinePunct w:val="0"/>
        <w:autoSpaceDE/>
        <w:autoSpaceDN/>
        <w:bidi w:val="0"/>
        <w:adjustRightInd/>
        <w:snapToGrid/>
        <w:spacing w:after="0" w:afterLines="-2147483648" w:afterAutospacing="0" w:line="580" w:lineRule="exact"/>
        <w:ind w:left="0" w:leftChars="0" w:firstLine="420" w:firstLineChars="0"/>
        <w:rPr>
          <w:rFonts w:hint="eastAsia" w:ascii="仿宋_GB2312" w:hAnsi="仿宋_GB2312" w:eastAsia="仿宋_GB2312" w:cs="仿宋_GB2312"/>
          <w:b w:val="0"/>
          <w:bCs w:val="0"/>
          <w:color w:val="auto"/>
          <w:sz w:val="32"/>
          <w:szCs w:val="32"/>
          <w:lang w:val="zh-CN" w:eastAsia="zh-CN"/>
        </w:rPr>
      </w:pPr>
      <w:r>
        <w:rPr>
          <w:rFonts w:hint="eastAsia" w:ascii="仿宋_GB2312" w:hAnsi="仿宋_GB2312" w:eastAsia="仿宋_GB2312" w:cs="仿宋_GB2312"/>
          <w:b w:val="0"/>
          <w:bCs w:val="0"/>
          <w:color w:val="auto"/>
          <w:sz w:val="32"/>
          <w:szCs w:val="32"/>
          <w:lang w:val="en-US" w:eastAsia="zh-CN"/>
        </w:rPr>
        <w:t>政府主导、企业实施。有序用电工作政策性强，涉及面广，直接影响地方经济发展和社会和谐稳定，有序用电工作应坚持以各级人民政府为主导，电网企业为重要实施主体，全社会共同参与。</w:t>
      </w:r>
    </w:p>
    <w:p>
      <w:pPr>
        <w:pStyle w:val="12"/>
        <w:keepNext w:val="0"/>
        <w:keepLines w:val="0"/>
        <w:pageBreakBefore w:val="0"/>
        <w:widowControl/>
        <w:numPr>
          <w:ilvl w:val="0"/>
          <w:numId w:val="3"/>
        </w:numPr>
        <w:shd w:val="clear"/>
        <w:kinsoku/>
        <w:wordWrap/>
        <w:overflowPunct/>
        <w:topLinePunct w:val="0"/>
        <w:autoSpaceDE/>
        <w:autoSpaceDN/>
        <w:bidi w:val="0"/>
        <w:adjustRightInd/>
        <w:snapToGrid/>
        <w:spacing w:after="0" w:afterLines="-2147483648" w:afterAutospacing="0" w:line="580" w:lineRule="exact"/>
        <w:ind w:left="0" w:leftChars="0" w:firstLine="420" w:firstLineChars="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安全第一、确保稳定。有序用电实施过程中，应按照“先错峰、后避峰、再限电、最后拉闸”的顺序安排限电措施，确保电网安全稳定运行、电力用户人身和设备安全，维持正常供用电秩序，维护社会和谐稳定，力争实现限电不拉路。</w:t>
      </w:r>
    </w:p>
    <w:p>
      <w:pPr>
        <w:pStyle w:val="12"/>
        <w:keepNext w:val="0"/>
        <w:keepLines w:val="0"/>
        <w:pageBreakBefore w:val="0"/>
        <w:widowControl/>
        <w:numPr>
          <w:ilvl w:val="0"/>
          <w:numId w:val="3"/>
        </w:numPr>
        <w:shd w:val="clear"/>
        <w:kinsoku/>
        <w:wordWrap/>
        <w:overflowPunct/>
        <w:topLinePunct w:val="0"/>
        <w:autoSpaceDE/>
        <w:autoSpaceDN/>
        <w:bidi w:val="0"/>
        <w:adjustRightInd/>
        <w:snapToGrid/>
        <w:spacing w:after="0" w:afterLines="-2147483648" w:afterAutospacing="0" w:line="580" w:lineRule="exact"/>
        <w:ind w:left="0" w:leftChars="0" w:firstLine="420" w:firstLineChars="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统筹兼顾、保证重点。确保城乡人民生活用电，确保医院、学校、金融机构、交通枢纽、重点工程、重要单位、城市景观用电，确保重要企业和高危企业生产用电。合理安排有序用电措施，兼顾全社会整体利益，避免对社会生产及生活造成过多影响。</w:t>
      </w:r>
    </w:p>
    <w:p>
      <w:pPr>
        <w:pStyle w:val="12"/>
        <w:keepNext w:val="0"/>
        <w:keepLines w:val="0"/>
        <w:pageBreakBefore w:val="0"/>
        <w:widowControl/>
        <w:numPr>
          <w:ilvl w:val="0"/>
          <w:numId w:val="3"/>
        </w:numPr>
        <w:shd w:val="clear"/>
        <w:kinsoku/>
        <w:wordWrap/>
        <w:overflowPunct/>
        <w:topLinePunct w:val="0"/>
        <w:autoSpaceDE/>
        <w:autoSpaceDN/>
        <w:bidi w:val="0"/>
        <w:adjustRightInd/>
        <w:snapToGrid/>
        <w:spacing w:after="0" w:afterLines="-2147483648" w:afterAutospacing="0" w:line="580" w:lineRule="exact"/>
        <w:ind w:left="0" w:leftChars="0" w:firstLine="420" w:firstLineChars="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科学合理、切实可行。深化细化可调控电力资源管理，对客户用电构成、用电特性等基础信息建档备案，依据客户用电调控能力分别制定有针对性和操作性的限电措施。优化有序用电预案，</w:t>
      </w:r>
      <w:r>
        <w:rPr>
          <w:rFonts w:hint="eastAsia" w:ascii="仿宋_GB2312" w:hAnsi="仿宋_GB2312" w:cs="仿宋_GB2312"/>
          <w:b w:val="0"/>
          <w:bCs w:val="0"/>
          <w:color w:val="auto"/>
          <w:sz w:val="32"/>
          <w:szCs w:val="32"/>
          <w:lang w:val="en-US" w:eastAsia="zh-CN"/>
        </w:rPr>
        <w:t>根据市公司</w:t>
      </w:r>
      <w:r>
        <w:rPr>
          <w:rFonts w:hint="eastAsia" w:ascii="仿宋_GB2312" w:hAnsi="仿宋_GB2312" w:eastAsia="仿宋_GB2312" w:cs="仿宋_GB2312"/>
          <w:b w:val="0"/>
          <w:bCs w:val="0"/>
          <w:color w:val="auto"/>
          <w:sz w:val="32"/>
          <w:szCs w:val="32"/>
          <w:lang w:val="en-US" w:eastAsia="zh-CN"/>
        </w:rPr>
        <w:t>下达</w:t>
      </w:r>
      <w:r>
        <w:rPr>
          <w:rFonts w:hint="eastAsia" w:ascii="仿宋_GB2312" w:hAnsi="仿宋_GB2312" w:cs="仿宋_GB2312"/>
          <w:b w:val="0"/>
          <w:bCs w:val="0"/>
          <w:color w:val="auto"/>
          <w:sz w:val="32"/>
          <w:szCs w:val="32"/>
          <w:lang w:val="en-US" w:eastAsia="zh-CN"/>
        </w:rPr>
        <w:t>的</w:t>
      </w:r>
      <w:r>
        <w:rPr>
          <w:rFonts w:hint="eastAsia" w:ascii="仿宋_GB2312" w:hAnsi="仿宋_GB2312" w:eastAsia="仿宋_GB2312" w:cs="仿宋_GB2312"/>
          <w:b w:val="0"/>
          <w:bCs w:val="0"/>
          <w:color w:val="auto"/>
          <w:sz w:val="32"/>
          <w:szCs w:val="32"/>
          <w:lang w:val="en-US" w:eastAsia="zh-CN"/>
        </w:rPr>
        <w:t>有序用电计划指标和错避峰调控负荷</w:t>
      </w:r>
      <w:r>
        <w:rPr>
          <w:rFonts w:hint="eastAsia" w:ascii="仿宋_GB2312" w:hAnsi="仿宋_GB2312" w:cs="仿宋_GB2312"/>
          <w:b w:val="0"/>
          <w:bCs w:val="0"/>
          <w:color w:val="auto"/>
          <w:sz w:val="32"/>
          <w:szCs w:val="32"/>
          <w:lang w:val="en-US" w:eastAsia="zh-CN"/>
        </w:rPr>
        <w:t>，确保</w:t>
      </w:r>
      <w:r>
        <w:rPr>
          <w:rFonts w:hint="eastAsia" w:ascii="仿宋_GB2312" w:hAnsi="仿宋_GB2312" w:eastAsia="仿宋_GB2312" w:cs="仿宋_GB2312"/>
          <w:b w:val="0"/>
          <w:bCs w:val="0"/>
          <w:color w:val="auto"/>
          <w:sz w:val="32"/>
          <w:szCs w:val="32"/>
          <w:lang w:val="en-US" w:eastAsia="zh-CN"/>
        </w:rPr>
        <w:t>实施预案切实可行，</w:t>
      </w:r>
      <w:r>
        <w:rPr>
          <w:rFonts w:hint="eastAsia" w:ascii="仿宋_GB2312" w:hAnsi="仿宋_GB2312" w:cs="仿宋_GB2312"/>
          <w:b w:val="0"/>
          <w:bCs w:val="0"/>
          <w:color w:val="auto"/>
          <w:sz w:val="32"/>
          <w:szCs w:val="32"/>
          <w:lang w:val="en-US" w:eastAsia="zh-CN"/>
        </w:rPr>
        <w:t>抓好</w:t>
      </w:r>
      <w:r>
        <w:rPr>
          <w:rFonts w:hint="eastAsia" w:ascii="仿宋_GB2312" w:hAnsi="仿宋_GB2312" w:eastAsia="仿宋_GB2312" w:cs="仿宋_GB2312"/>
          <w:b w:val="0"/>
          <w:bCs w:val="0"/>
          <w:color w:val="auto"/>
          <w:sz w:val="32"/>
          <w:szCs w:val="32"/>
          <w:lang w:val="en-US" w:eastAsia="zh-CN"/>
        </w:rPr>
        <w:t>控制任务层层落实，有序用电方案实行</w:t>
      </w:r>
      <w:r>
        <w:rPr>
          <w:rFonts w:hint="eastAsia" w:ascii="仿宋_GB2312" w:hAnsi="仿宋_GB2312" w:cs="仿宋_GB2312"/>
          <w:b w:val="0"/>
          <w:bCs w:val="0"/>
          <w:color w:val="auto"/>
          <w:sz w:val="32"/>
          <w:szCs w:val="32"/>
          <w:lang w:val="en-US" w:eastAsia="zh-CN"/>
        </w:rPr>
        <w:t>各级</w:t>
      </w:r>
      <w:r>
        <w:rPr>
          <w:rFonts w:hint="eastAsia" w:ascii="仿宋_GB2312" w:hAnsi="仿宋_GB2312" w:eastAsia="仿宋_GB2312" w:cs="仿宋_GB2312"/>
          <w:b w:val="0"/>
          <w:bCs w:val="0"/>
          <w:color w:val="auto"/>
          <w:sz w:val="32"/>
          <w:szCs w:val="32"/>
          <w:lang w:val="en-US" w:eastAsia="zh-CN"/>
        </w:rPr>
        <w:t>联动。</w:t>
      </w:r>
    </w:p>
    <w:p>
      <w:pPr>
        <w:pStyle w:val="12"/>
        <w:keepNext w:val="0"/>
        <w:keepLines w:val="0"/>
        <w:pageBreakBefore w:val="0"/>
        <w:widowControl/>
        <w:numPr>
          <w:ilvl w:val="0"/>
          <w:numId w:val="3"/>
        </w:numPr>
        <w:shd w:val="clear"/>
        <w:kinsoku/>
        <w:wordWrap/>
        <w:overflowPunct/>
        <w:topLinePunct w:val="0"/>
        <w:autoSpaceDE/>
        <w:autoSpaceDN/>
        <w:bidi w:val="0"/>
        <w:adjustRightInd/>
        <w:snapToGrid/>
        <w:spacing w:after="0" w:afterLines="-2147483648" w:afterAutospacing="0" w:line="580" w:lineRule="exact"/>
        <w:ind w:left="0" w:leftChars="0" w:firstLine="420" w:firstLineChars="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供需平衡、留有裕度。按照电网实际出力水平均衡调减（增）用电指标，确保有序用电预案实施后电力供需平衡并略有裕度。根据年度售电量目标及负荷增长情况，结合用电负荷率、负荷特性、客户用电性质等分解各地用电指标并予以公开。</w:t>
      </w:r>
    </w:p>
    <w:p>
      <w:pPr>
        <w:pStyle w:val="12"/>
        <w:keepNext w:val="0"/>
        <w:keepLines w:val="0"/>
        <w:pageBreakBefore w:val="0"/>
        <w:widowControl/>
        <w:numPr>
          <w:ilvl w:val="0"/>
          <w:numId w:val="3"/>
        </w:numPr>
        <w:shd w:val="clear"/>
        <w:kinsoku/>
        <w:wordWrap/>
        <w:overflowPunct/>
        <w:topLinePunct w:val="0"/>
        <w:autoSpaceDE/>
        <w:autoSpaceDN/>
        <w:bidi w:val="0"/>
        <w:adjustRightInd/>
        <w:snapToGrid/>
        <w:spacing w:after="0" w:afterLines="-2147483648" w:afterAutospacing="0" w:line="580" w:lineRule="exact"/>
        <w:ind w:left="0" w:leftChars="0" w:firstLine="420" w:firstLineChars="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有保有限、区别对待。</w:t>
      </w:r>
      <w:r>
        <w:rPr>
          <w:rFonts w:hint="eastAsia" w:ascii="仿宋_GB2312" w:hAnsi="仿宋_GB2312" w:cs="仿宋_GB2312"/>
          <w:b w:val="0"/>
          <w:bCs w:val="0"/>
          <w:color w:val="auto"/>
          <w:sz w:val="32"/>
          <w:szCs w:val="32"/>
          <w:lang w:val="en-US" w:eastAsia="zh-CN"/>
        </w:rPr>
        <w:t>红谷滩</w:t>
      </w:r>
      <w:r>
        <w:rPr>
          <w:rFonts w:hint="eastAsia" w:ascii="仿宋_GB2312" w:hAnsi="仿宋_GB2312" w:eastAsia="仿宋_GB2312" w:cs="仿宋_GB2312"/>
          <w:b w:val="0"/>
          <w:bCs w:val="0"/>
          <w:color w:val="auto"/>
          <w:sz w:val="32"/>
          <w:szCs w:val="32"/>
          <w:lang w:val="en-US" w:eastAsia="zh-CN"/>
        </w:rPr>
        <w:t>电网制定和实施有序用电预案时，对相关单位采取有保有限、区别对待原则。对拖欠电费企业实行停产让电；高耗能、低产出的企业用电要严格实行错避峰用电；对不符合产业政策以及高耗能淘汰、限制类企业在缺电时段实行限制或停止供电。</w:t>
      </w:r>
    </w:p>
    <w:p>
      <w:pPr>
        <w:pStyle w:val="12"/>
        <w:keepNext w:val="0"/>
        <w:keepLines w:val="0"/>
        <w:pageBreakBefore w:val="0"/>
        <w:widowControl/>
        <w:numPr>
          <w:ilvl w:val="0"/>
          <w:numId w:val="3"/>
        </w:numPr>
        <w:shd w:val="clear"/>
        <w:kinsoku/>
        <w:wordWrap/>
        <w:overflowPunct/>
        <w:topLinePunct w:val="0"/>
        <w:autoSpaceDE/>
        <w:autoSpaceDN/>
        <w:bidi w:val="0"/>
        <w:adjustRightInd/>
        <w:snapToGrid/>
        <w:spacing w:after="0" w:afterLines="-2147483648" w:afterAutospacing="0" w:line="580" w:lineRule="exact"/>
        <w:ind w:left="0" w:leftChars="0" w:firstLine="420" w:firstLineChars="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加强宣传、节控并举。负荷控制与节约用电并举，优先采用节电措施减低负荷需求。加大节电宣传力度，增强全社会节电意识。大力推广应用节能新技术、新设备。通过政策引导和价格杠杆，优化配置电力资源，建设资源节约型社会。</w:t>
      </w:r>
    </w:p>
    <w:p>
      <w:pPr>
        <w:pStyle w:val="11"/>
        <w:keepNext w:val="0"/>
        <w:keepLines w:val="0"/>
        <w:pageBreakBefore w:val="0"/>
        <w:numPr>
          <w:ilvl w:val="0"/>
          <w:numId w:val="1"/>
        </w:numPr>
        <w:shd w:val="clear"/>
        <w:kinsoku/>
        <w:wordWrap/>
        <w:topLinePunct w:val="0"/>
        <w:autoSpaceDE/>
        <w:autoSpaceDN/>
        <w:bidi w:val="0"/>
        <w:adjustRightInd/>
        <w:snapToGrid/>
        <w:spacing w:before="0" w:beforeLines="0" w:beforeAutospacing="0" w:after="0" w:afterLines="0" w:afterAutospacing="0" w:line="580" w:lineRule="exact"/>
        <w:ind w:left="0" w:leftChars="0" w:firstLine="640" w:firstLineChars="200"/>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电力供需形势分析</w:t>
      </w:r>
    </w:p>
    <w:p>
      <w:pPr>
        <w:keepNext w:val="0"/>
        <w:keepLines w:val="0"/>
        <w:pageBreakBefore w:val="0"/>
        <w:widowControl/>
        <w:numPr>
          <w:ilvl w:val="0"/>
          <w:numId w:val="4"/>
        </w:numPr>
        <w:shd w:val="clear"/>
        <w:kinsoku/>
        <w:wordWrap/>
        <w:topLinePunct w:val="0"/>
        <w:autoSpaceDE/>
        <w:autoSpaceDN/>
        <w:bidi w:val="0"/>
        <w:adjustRightInd/>
        <w:snapToGrid/>
        <w:spacing w:line="580" w:lineRule="exact"/>
        <w:ind w:left="0" w:leftChars="0"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上年度电力供需情况分析</w:t>
      </w:r>
    </w:p>
    <w:p>
      <w:pPr>
        <w:keepNext w:val="0"/>
        <w:keepLines w:val="0"/>
        <w:pageBreakBefore w:val="0"/>
        <w:widowControl/>
        <w:shd w:val="clear"/>
        <w:kinsoku/>
        <w:wordWrap/>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val="en-US" w:eastAsia="zh-CN"/>
        </w:rPr>
        <w:t>202</w:t>
      </w:r>
      <w:r>
        <w:rPr>
          <w:rFonts w:hint="eastAsia" w:ascii="仿宋_GB2312" w:hAnsi="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val="en-US" w:eastAsia="zh-CN"/>
        </w:rPr>
        <w:t>年红谷滩地区用电情况</w:t>
      </w:r>
    </w:p>
    <w:p>
      <w:pPr>
        <w:keepNext w:val="0"/>
        <w:keepLines w:val="0"/>
        <w:pageBreakBefore w:val="0"/>
        <w:widowControl/>
        <w:shd w:val="clear"/>
        <w:kinsoku/>
        <w:wordWrap/>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202</w:t>
      </w:r>
      <w:r>
        <w:rPr>
          <w:rFonts w:hint="eastAsia" w:ascii="仿宋_GB2312" w:hAnsi="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val="en-US" w:eastAsia="zh-CN"/>
        </w:rPr>
        <w:t>年红谷滩地区用电量为201</w:t>
      </w:r>
      <w:r>
        <w:rPr>
          <w:rFonts w:hint="eastAsia" w:ascii="仿宋_GB2312" w:hAnsi="仿宋_GB2312" w:cs="仿宋_GB2312"/>
          <w:b w:val="0"/>
          <w:bCs w:val="0"/>
          <w:color w:val="auto"/>
          <w:sz w:val="32"/>
          <w:szCs w:val="32"/>
          <w:lang w:val="en-US" w:eastAsia="zh-CN"/>
        </w:rPr>
        <w:t>827</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cs="仿宋_GB2312"/>
          <w:b w:val="0"/>
          <w:bCs w:val="0"/>
          <w:color w:val="auto"/>
          <w:sz w:val="32"/>
          <w:szCs w:val="32"/>
          <w:lang w:val="en-US" w:eastAsia="zh-CN"/>
        </w:rPr>
        <w:t>68</w:t>
      </w:r>
      <w:r>
        <w:rPr>
          <w:rFonts w:hint="eastAsia" w:ascii="仿宋_GB2312" w:hAnsi="仿宋_GB2312" w:eastAsia="仿宋_GB2312" w:cs="仿宋_GB2312"/>
          <w:b w:val="0"/>
          <w:bCs w:val="0"/>
          <w:color w:val="auto"/>
          <w:sz w:val="32"/>
          <w:szCs w:val="32"/>
          <w:lang w:val="en-US" w:eastAsia="zh-CN"/>
        </w:rPr>
        <w:t>万千瓦时，同比增长3.</w:t>
      </w:r>
      <w:r>
        <w:rPr>
          <w:rFonts w:hint="eastAsia" w:ascii="仿宋_GB2312" w:hAnsi="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val="en-US" w:eastAsia="zh-CN"/>
        </w:rPr>
        <w:t>%，其中第一产业为1.64万千瓦时，同比增长92.94%，第二产业为4945.30万千瓦时，同比下降21.76%，第三产业为148445.08万千瓦时，同比增长3.38%，另居民用电量为48096.49万千瓦时，同比增长5.67%。截止目前，红谷滩公司运行容量为103.21万千伏安，202</w:t>
      </w:r>
      <w:r>
        <w:rPr>
          <w:rFonts w:hint="eastAsia" w:ascii="仿宋_GB2312" w:hAnsi="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val="en-US" w:eastAsia="zh-CN"/>
        </w:rPr>
        <w:t>年新增容量16.69万千伏安。</w:t>
      </w:r>
    </w:p>
    <w:p>
      <w:pPr>
        <w:keepNext w:val="0"/>
        <w:keepLines w:val="0"/>
        <w:pageBreakBefore w:val="0"/>
        <w:widowControl/>
        <w:shd w:val="clear"/>
        <w:kinsoku/>
        <w:wordWrap/>
        <w:topLinePunct w:val="0"/>
        <w:autoSpaceDE/>
        <w:autoSpaceDN/>
        <w:bidi w:val="0"/>
        <w:adjustRightInd/>
        <w:snapToGrid/>
        <w:spacing w:line="580" w:lineRule="exact"/>
        <w:ind w:firstLine="640" w:firstLineChars="200"/>
        <w:jc w:val="left"/>
        <w:textAlignment w:val="auto"/>
        <w:rPr>
          <w:rFonts w:hint="eastAsia" w:ascii="仿宋_GB2312" w:hAnsi="仿宋_GB2312" w:cs="仿宋_GB2312"/>
          <w:b w:val="0"/>
          <w:bCs w:val="0"/>
          <w:color w:val="auto"/>
          <w:sz w:val="32"/>
          <w:szCs w:val="32"/>
          <w:lang w:val="en-US" w:eastAsia="zh-CN"/>
        </w:rPr>
      </w:pPr>
    </w:p>
    <w:p>
      <w:pPr>
        <w:keepNext w:val="0"/>
        <w:keepLines w:val="0"/>
        <w:pageBreakBefore w:val="0"/>
        <w:widowControl/>
        <w:shd w:val="clear"/>
        <w:kinsoku/>
        <w:wordWrap/>
        <w:topLinePunct w:val="0"/>
        <w:autoSpaceDE/>
        <w:autoSpaceDN/>
        <w:bidi w:val="0"/>
        <w:adjustRightInd/>
        <w:snapToGrid/>
        <w:spacing w:line="580" w:lineRule="exact"/>
        <w:ind w:firstLine="640" w:firstLineChars="200"/>
        <w:jc w:val="left"/>
        <w:textAlignment w:val="auto"/>
        <w:rPr>
          <w:rFonts w:hint="eastAsia" w:ascii="仿宋_GB2312" w:hAnsi="仿宋_GB2312" w:cs="仿宋_GB2312"/>
          <w:b w:val="0"/>
          <w:bCs w:val="0"/>
          <w:color w:val="auto"/>
          <w:sz w:val="32"/>
          <w:szCs w:val="32"/>
          <w:lang w:val="en-US" w:eastAsia="zh-CN"/>
        </w:rPr>
      </w:pPr>
    </w:p>
    <w:p>
      <w:pPr>
        <w:keepNext w:val="0"/>
        <w:keepLines w:val="0"/>
        <w:pageBreakBefore w:val="0"/>
        <w:widowControl/>
        <w:shd w:val="clear"/>
        <w:kinsoku/>
        <w:wordWrap/>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val="en-US" w:eastAsia="zh-CN"/>
        </w:rPr>
        <w:t>202</w:t>
      </w:r>
      <w:r>
        <w:rPr>
          <w:rFonts w:hint="eastAsia" w:ascii="仿宋_GB2312" w:hAnsi="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val="en-US" w:eastAsia="zh-CN"/>
        </w:rPr>
        <w:t>年红谷滩地区电力供需平衡情况</w:t>
      </w:r>
    </w:p>
    <w:p>
      <w:pPr>
        <w:keepNext w:val="0"/>
        <w:keepLines w:val="0"/>
        <w:pageBreakBefore w:val="0"/>
        <w:widowControl/>
        <w:shd w:val="clear"/>
        <w:kinsoku/>
        <w:wordWrap/>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红谷滩地区变电容量为297.4万千伏安，202</w:t>
      </w:r>
      <w:r>
        <w:rPr>
          <w:rFonts w:hint="eastAsia" w:ascii="仿宋_GB2312" w:hAnsi="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val="en-US" w:eastAsia="zh-CN"/>
        </w:rPr>
        <w:t>年最高负载率为15.46%，最高负荷为45.98万千瓦，最低负荷14.90万千瓦，最大峰谷差31.08万千瓦，体现出红谷滩地区负荷特性受气候影响较大，主要表现在夏、冬两季因降温和取暖负荷爆发式增涨而导致全网负荷不断增高，且</w:t>
      </w:r>
      <w:r>
        <w:rPr>
          <w:rFonts w:hint="eastAsia" w:ascii="仿宋_GB2312" w:hAnsi="仿宋_GB2312" w:eastAsia="仿宋_GB2312" w:cs="仿宋_GB2312"/>
          <w:b w:val="0"/>
          <w:bCs w:val="0"/>
          <w:color w:val="auto"/>
          <w:sz w:val="32"/>
          <w:szCs w:val="32"/>
          <w:lang w:eastAsia="zh-CN"/>
        </w:rPr>
        <w:t>在</w:t>
      </w:r>
      <w:r>
        <w:rPr>
          <w:rFonts w:hint="eastAsia" w:ascii="仿宋_GB2312" w:hAnsi="仿宋_GB2312" w:eastAsia="仿宋_GB2312" w:cs="仿宋_GB2312"/>
          <w:b w:val="0"/>
          <w:bCs w:val="0"/>
          <w:color w:val="auto"/>
          <w:sz w:val="32"/>
          <w:szCs w:val="32"/>
        </w:rPr>
        <w:t>持续</w:t>
      </w:r>
      <w:r>
        <w:rPr>
          <w:rFonts w:hint="eastAsia" w:ascii="仿宋_GB2312" w:hAnsi="仿宋_GB2312" w:eastAsia="仿宋_GB2312" w:cs="仿宋_GB2312"/>
          <w:b w:val="0"/>
          <w:bCs w:val="0"/>
          <w:color w:val="auto"/>
          <w:sz w:val="32"/>
          <w:szCs w:val="32"/>
          <w:lang w:val="en-US" w:eastAsia="zh-CN"/>
        </w:rPr>
        <w:t>极端</w:t>
      </w:r>
      <w:r>
        <w:rPr>
          <w:rFonts w:hint="eastAsia" w:ascii="仿宋_GB2312" w:hAnsi="仿宋_GB2312" w:eastAsia="仿宋_GB2312" w:cs="仿宋_GB2312"/>
          <w:b w:val="0"/>
          <w:bCs w:val="0"/>
          <w:color w:val="auto"/>
          <w:sz w:val="32"/>
          <w:szCs w:val="32"/>
          <w:lang w:eastAsia="zh-CN"/>
        </w:rPr>
        <w:t>天气</w:t>
      </w:r>
      <w:r>
        <w:rPr>
          <w:rFonts w:hint="eastAsia" w:ascii="仿宋_GB2312" w:hAnsi="仿宋_GB2312" w:eastAsia="仿宋_GB2312" w:cs="仿宋_GB2312"/>
          <w:b w:val="0"/>
          <w:bCs w:val="0"/>
          <w:color w:val="auto"/>
          <w:sz w:val="32"/>
          <w:szCs w:val="32"/>
        </w:rPr>
        <w:t>影响</w:t>
      </w:r>
      <w:r>
        <w:rPr>
          <w:rFonts w:hint="eastAsia" w:ascii="仿宋_GB2312" w:hAnsi="仿宋_GB2312" w:eastAsia="仿宋_GB2312" w:cs="仿宋_GB2312"/>
          <w:b w:val="0"/>
          <w:bCs w:val="0"/>
          <w:color w:val="auto"/>
          <w:sz w:val="32"/>
          <w:szCs w:val="32"/>
          <w:lang w:eastAsia="zh-CN"/>
        </w:rPr>
        <w:t>下</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红谷滩供电区域因主变过载可能会出现局部用电紧张情况</w:t>
      </w:r>
      <w:r>
        <w:rPr>
          <w:rFonts w:hint="eastAsia" w:ascii="仿宋_GB2312" w:hAnsi="仿宋_GB2312" w:eastAsia="仿宋_GB2312" w:cs="仿宋_GB2312"/>
          <w:b w:val="0"/>
          <w:bCs w:val="0"/>
          <w:color w:val="auto"/>
          <w:sz w:val="32"/>
          <w:szCs w:val="32"/>
        </w:rPr>
        <w:t>。</w:t>
      </w:r>
    </w:p>
    <w:p>
      <w:pPr>
        <w:keepNext w:val="0"/>
        <w:keepLines w:val="0"/>
        <w:pageBreakBefore w:val="0"/>
        <w:widowControl/>
        <w:numPr>
          <w:ilvl w:val="0"/>
          <w:numId w:val="4"/>
        </w:numPr>
        <w:shd w:val="clear"/>
        <w:kinsoku/>
        <w:wordWrap/>
        <w:topLinePunct w:val="0"/>
        <w:autoSpaceDE/>
        <w:autoSpaceDN/>
        <w:bidi w:val="0"/>
        <w:adjustRightInd/>
        <w:snapToGrid/>
        <w:spacing w:line="580" w:lineRule="exact"/>
        <w:ind w:left="0" w:leftChars="0"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红谷滩地区年度用电需求分析</w:t>
      </w:r>
    </w:p>
    <w:p>
      <w:pPr>
        <w:keepNext w:val="0"/>
        <w:keepLines w:val="0"/>
        <w:pageBreakBefore w:val="0"/>
        <w:widowControl/>
        <w:shd w:val="clear"/>
        <w:kinsoku/>
        <w:wordWrap/>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1.202</w:t>
      </w:r>
      <w:r>
        <w:rPr>
          <w:rFonts w:hint="eastAsia" w:ascii="仿宋_GB2312" w:hAnsi="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val="en-US" w:eastAsia="zh-CN"/>
        </w:rPr>
        <w:t>年一季度红谷滩地区供需情况</w:t>
      </w:r>
    </w:p>
    <w:p>
      <w:pPr>
        <w:keepNext w:val="0"/>
        <w:keepLines w:val="0"/>
        <w:pageBreakBefore w:val="0"/>
        <w:widowControl/>
        <w:shd w:val="clear"/>
        <w:kinsoku/>
        <w:wordWrap/>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202</w:t>
      </w:r>
      <w:r>
        <w:rPr>
          <w:rFonts w:hint="eastAsia" w:ascii="仿宋_GB2312" w:hAnsi="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val="en-US" w:eastAsia="zh-CN"/>
        </w:rPr>
        <w:t>年一季度红谷滩地区用电量50712.51万千瓦时，同比增长31.92%，第一、二、三产业分别增长39.92%、101.07%和40.79%,居民生活用电增长达到6.99%；全网最大用电负荷42.97万千瓦，同比上升18.51%。</w:t>
      </w:r>
    </w:p>
    <w:p>
      <w:pPr>
        <w:keepNext w:val="0"/>
        <w:keepLines w:val="0"/>
        <w:pageBreakBefore w:val="0"/>
        <w:widowControl/>
        <w:shd w:val="clear"/>
        <w:kinsoku/>
        <w:wordWrap/>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2.202</w:t>
      </w:r>
      <w:r>
        <w:rPr>
          <w:rFonts w:hint="eastAsia" w:ascii="仿宋_GB2312" w:hAnsi="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val="en-US" w:eastAsia="zh-CN"/>
        </w:rPr>
        <w:t>年红谷滩地区用电情况预测</w:t>
      </w:r>
    </w:p>
    <w:p>
      <w:pPr>
        <w:keepNext w:val="0"/>
        <w:keepLines w:val="0"/>
        <w:pageBreakBefore w:val="0"/>
        <w:widowControl/>
        <w:shd w:val="clear"/>
        <w:kinsoku/>
        <w:wordWrap/>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202</w:t>
      </w:r>
      <w:r>
        <w:rPr>
          <w:rFonts w:hint="eastAsia" w:ascii="仿宋_GB2312" w:hAnsi="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val="en-US" w:eastAsia="zh-CN"/>
        </w:rPr>
        <w:t>年红谷滩地区</w:t>
      </w:r>
      <w:r>
        <w:rPr>
          <w:rFonts w:hint="eastAsia" w:ascii="仿宋_GB2312" w:hAnsi="仿宋_GB2312" w:cs="仿宋_GB2312"/>
          <w:b w:val="0"/>
          <w:bCs w:val="0"/>
          <w:color w:val="auto"/>
          <w:sz w:val="32"/>
          <w:szCs w:val="32"/>
          <w:lang w:val="en-US" w:eastAsia="zh-CN"/>
        </w:rPr>
        <w:t>用电</w:t>
      </w:r>
      <w:r>
        <w:rPr>
          <w:rFonts w:hint="eastAsia" w:ascii="仿宋_GB2312" w:hAnsi="仿宋_GB2312" w:eastAsia="仿宋_GB2312" w:cs="仿宋_GB2312"/>
          <w:b w:val="0"/>
          <w:bCs w:val="0"/>
          <w:color w:val="auto"/>
          <w:sz w:val="32"/>
          <w:szCs w:val="32"/>
          <w:lang w:val="en-US" w:eastAsia="zh-CN"/>
        </w:rPr>
        <w:t>情况正常，用电需求</w:t>
      </w:r>
      <w:r>
        <w:rPr>
          <w:rFonts w:hint="eastAsia" w:ascii="仿宋_GB2312" w:hAnsi="仿宋_GB2312" w:cs="仿宋_GB2312"/>
          <w:b w:val="0"/>
          <w:bCs w:val="0"/>
          <w:color w:val="auto"/>
          <w:sz w:val="32"/>
          <w:szCs w:val="32"/>
          <w:lang w:val="en-US" w:eastAsia="zh-CN"/>
        </w:rPr>
        <w:t>提升较快</w:t>
      </w:r>
      <w:r>
        <w:rPr>
          <w:rFonts w:hint="eastAsia" w:ascii="仿宋_GB2312" w:hAnsi="仿宋_GB2312" w:eastAsia="仿宋_GB2312" w:cs="仿宋_GB2312"/>
          <w:b w:val="0"/>
          <w:bCs w:val="0"/>
          <w:color w:val="auto"/>
          <w:sz w:val="32"/>
          <w:szCs w:val="32"/>
          <w:lang w:val="en-US" w:eastAsia="zh-CN"/>
        </w:rPr>
        <w:t xml:space="preserve">，红谷滩供电公司预计全年售电量为221637.36万千瓦时，同比增长10%。预计今年最高负荷为47万千瓦，同比2020年最高负荷45.98万千瓦，增长2.22%. </w:t>
      </w:r>
    </w:p>
    <w:p>
      <w:pPr>
        <w:keepNext w:val="0"/>
        <w:keepLines w:val="0"/>
        <w:pageBreakBefore w:val="0"/>
        <w:widowControl/>
        <w:numPr>
          <w:ilvl w:val="0"/>
          <w:numId w:val="4"/>
        </w:numPr>
        <w:shd w:val="clear"/>
        <w:kinsoku/>
        <w:wordWrap/>
        <w:topLinePunct w:val="0"/>
        <w:autoSpaceDE/>
        <w:autoSpaceDN/>
        <w:bidi w:val="0"/>
        <w:adjustRightInd/>
        <w:snapToGrid/>
        <w:spacing w:line="580" w:lineRule="exact"/>
        <w:ind w:left="0" w:leftChars="0"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红谷滩地区电网输送能力分析</w:t>
      </w:r>
    </w:p>
    <w:p>
      <w:pPr>
        <w:keepNext w:val="0"/>
        <w:keepLines w:val="0"/>
        <w:pageBreakBefore w:val="0"/>
        <w:widowControl/>
        <w:shd w:val="clear"/>
        <w:kinsoku/>
        <w:wordWrap/>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红谷滩地区变电容量为297.4万千伏安，预计最高负荷47万千瓦，最高负载率为15.80%。预计2021年迎峰度夏及迎峰度冬期间，降温和取暖负荷突增，导致部分变电站转移负荷能力有限，因此可能存在“卡脖子”现象。</w:t>
      </w:r>
    </w:p>
    <w:p>
      <w:pPr>
        <w:keepNext w:val="0"/>
        <w:keepLines w:val="0"/>
        <w:pageBreakBefore w:val="0"/>
        <w:widowControl/>
        <w:numPr>
          <w:ilvl w:val="0"/>
          <w:numId w:val="4"/>
        </w:numPr>
        <w:shd w:val="clear"/>
        <w:kinsoku/>
        <w:wordWrap/>
        <w:topLinePunct w:val="0"/>
        <w:autoSpaceDE/>
        <w:autoSpaceDN/>
        <w:bidi w:val="0"/>
        <w:adjustRightInd/>
        <w:snapToGrid/>
        <w:spacing w:line="580" w:lineRule="exact"/>
        <w:ind w:left="0" w:leftChars="0"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红谷滩地区电力供需平衡情况分析</w:t>
      </w:r>
    </w:p>
    <w:p>
      <w:pPr>
        <w:keepNext w:val="0"/>
        <w:keepLines w:val="0"/>
        <w:pageBreakBefore w:val="0"/>
        <w:widowControl/>
        <w:shd w:val="clear"/>
        <w:kinsoku/>
        <w:wordWrap/>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从江西电网202</w:t>
      </w:r>
      <w:r>
        <w:rPr>
          <w:rFonts w:hint="eastAsia" w:ascii="仿宋_GB2312" w:hAnsi="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val="en-US" w:eastAsia="zh-CN"/>
        </w:rPr>
        <w:t>年电力供需分析情况来看，全省电力需求将继续保持增长态势，全省统调发电装机容量7月为3146万千伏安，外购电力600万千瓦，受阻容量926万千瓦，预计全省最大可供负荷为2820万千瓦，预计迎峰度夏期间全省最大电力需求含备用容量约2970万千瓦，存在150万千瓦的电力缺口，8月最大负荷增长50万，缺口增长到200万千瓦，为全省电力供需形势异常严峻。由于红谷滩地区工业用电占比不大，电网高峰时期主要以降温和取暖负荷为主，如出现持续极端天气，商业、办公及居民等取暖负荷将超过18.8万，加上部分用电需求的释放以及自然增长等因素影响，预计2021年红谷滩地区电网最大用电负荷达到47万千瓦左右，因此，在全省电力供应不足情况下，预计红谷滩地区将存在3万千瓦左右电力缺口。</w:t>
      </w:r>
    </w:p>
    <w:p>
      <w:pPr>
        <w:pStyle w:val="11"/>
        <w:keepNext w:val="0"/>
        <w:keepLines w:val="0"/>
        <w:pageBreakBefore w:val="0"/>
        <w:numPr>
          <w:ilvl w:val="0"/>
          <w:numId w:val="1"/>
        </w:numPr>
        <w:shd w:val="clear"/>
        <w:kinsoku/>
        <w:wordWrap/>
        <w:topLinePunct w:val="0"/>
        <w:autoSpaceDE/>
        <w:autoSpaceDN/>
        <w:bidi w:val="0"/>
        <w:adjustRightInd/>
        <w:snapToGrid/>
        <w:spacing w:before="0" w:beforeLines="0" w:beforeAutospacing="0" w:after="0" w:afterLines="0" w:afterAutospacing="0" w:line="580" w:lineRule="exact"/>
        <w:ind w:left="0" w:leftChars="0" w:firstLine="640" w:firstLineChars="200"/>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有序用电方案</w:t>
      </w:r>
    </w:p>
    <w:p>
      <w:pPr>
        <w:keepNext w:val="0"/>
        <w:keepLines w:val="0"/>
        <w:pageBreakBefore w:val="0"/>
        <w:shd w:val="clear"/>
        <w:kinsoku/>
        <w:wordWrap/>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根据国家发改委《有序用电管理办法》（发改运行〔2011〕832号）《国家电网公司有序用电管理办法》（国家电网营销〔2012〕38号）《江西省有序用电管理办法实施细则（试行）》（赣能运行字〔2012〕7号）以及</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江西省能源局</w:t>
      </w:r>
      <w:r>
        <w:rPr>
          <w:rFonts w:hint="eastAsia" w:ascii="仿宋_GB2312" w:hAnsi="仿宋_GB2312" w:cs="仿宋_GB2312"/>
          <w:b w:val="0"/>
          <w:bCs w:val="0"/>
          <w:color w:val="auto"/>
          <w:kern w:val="0"/>
          <w:sz w:val="32"/>
          <w:szCs w:val="32"/>
          <w:highlight w:val="none"/>
          <w:lang w:val="en-US" w:eastAsia="zh-CN"/>
        </w:rPr>
        <w:t xml:space="preserve"> 江西省工业和信息化厅 国网江西省电力有限公司</w:t>
      </w:r>
      <w:r>
        <w:rPr>
          <w:rFonts w:hint="eastAsia" w:ascii="仿宋_GB2312" w:hAnsi="仿宋_GB2312" w:eastAsia="仿宋_GB2312" w:cs="仿宋_GB2312"/>
          <w:b w:val="0"/>
          <w:bCs w:val="0"/>
          <w:color w:val="auto"/>
          <w:kern w:val="0"/>
          <w:sz w:val="32"/>
          <w:szCs w:val="32"/>
          <w:highlight w:val="none"/>
        </w:rPr>
        <w:t>关于做好202</w:t>
      </w:r>
      <w:r>
        <w:rPr>
          <w:rFonts w:hint="eastAsia" w:ascii="仿宋_GB2312" w:hAnsi="仿宋_GB2312" w:cs="仿宋_GB2312"/>
          <w:b w:val="0"/>
          <w:bCs w:val="0"/>
          <w:color w:val="auto"/>
          <w:kern w:val="0"/>
          <w:sz w:val="32"/>
          <w:szCs w:val="32"/>
          <w:highlight w:val="none"/>
          <w:lang w:val="en-US" w:eastAsia="zh-CN"/>
        </w:rPr>
        <w:t>2</w:t>
      </w:r>
      <w:r>
        <w:rPr>
          <w:rFonts w:hint="eastAsia" w:ascii="仿宋_GB2312" w:hAnsi="仿宋_GB2312" w:eastAsia="仿宋_GB2312" w:cs="仿宋_GB2312"/>
          <w:b w:val="0"/>
          <w:bCs w:val="0"/>
          <w:color w:val="auto"/>
          <w:kern w:val="0"/>
          <w:sz w:val="32"/>
          <w:szCs w:val="32"/>
          <w:highlight w:val="none"/>
        </w:rPr>
        <w:t>年有序用电方案编制工作的通知</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w:t>
      </w:r>
      <w:r>
        <w:rPr>
          <w:rFonts w:hint="eastAsia" w:ascii="仿宋_GB2312" w:hAnsi="仿宋_GB2312" w:cs="仿宋_GB2312"/>
          <w:b w:val="0"/>
          <w:bCs w:val="0"/>
          <w:color w:val="auto"/>
          <w:kern w:val="0"/>
          <w:sz w:val="32"/>
          <w:szCs w:val="32"/>
          <w:highlight w:val="none"/>
          <w:lang w:val="en-US" w:eastAsia="zh-CN"/>
        </w:rPr>
        <w:t>洪发改能源字</w:t>
      </w:r>
      <w:r>
        <w:rPr>
          <w:rFonts w:hint="eastAsia" w:ascii="仿宋_GB2312" w:hAnsi="仿宋_GB2312" w:eastAsia="仿宋_GB2312" w:cs="仿宋_GB2312"/>
          <w:b w:val="0"/>
          <w:bCs w:val="0"/>
          <w:color w:val="auto"/>
          <w:kern w:val="0"/>
          <w:sz w:val="32"/>
          <w:szCs w:val="32"/>
          <w:highlight w:val="none"/>
        </w:rPr>
        <w:t>〔20</w:t>
      </w:r>
      <w:r>
        <w:rPr>
          <w:rFonts w:hint="eastAsia" w:ascii="仿宋_GB2312" w:hAnsi="仿宋_GB2312" w:eastAsia="仿宋_GB2312" w:cs="仿宋_GB2312"/>
          <w:b w:val="0"/>
          <w:bCs w:val="0"/>
          <w:color w:val="auto"/>
          <w:kern w:val="0"/>
          <w:sz w:val="32"/>
          <w:szCs w:val="32"/>
          <w:highlight w:val="none"/>
          <w:lang w:val="en-US" w:eastAsia="zh-CN"/>
        </w:rPr>
        <w:t>2</w:t>
      </w:r>
      <w:r>
        <w:rPr>
          <w:rFonts w:hint="eastAsia" w:ascii="仿宋_GB2312" w:hAnsi="仿宋_GB2312" w:cs="仿宋_GB2312"/>
          <w:b w:val="0"/>
          <w:bCs w:val="0"/>
          <w:color w:val="auto"/>
          <w:kern w:val="0"/>
          <w:sz w:val="32"/>
          <w:szCs w:val="32"/>
          <w:highlight w:val="none"/>
          <w:lang w:val="en-US" w:eastAsia="zh-CN"/>
        </w:rPr>
        <w:t>2</w:t>
      </w:r>
      <w:r>
        <w:rPr>
          <w:rFonts w:hint="eastAsia" w:ascii="仿宋_GB2312" w:hAnsi="仿宋_GB2312" w:eastAsia="仿宋_GB2312" w:cs="仿宋_GB2312"/>
          <w:b w:val="0"/>
          <w:bCs w:val="0"/>
          <w:color w:val="auto"/>
          <w:kern w:val="0"/>
          <w:sz w:val="32"/>
          <w:szCs w:val="32"/>
          <w:highlight w:val="none"/>
        </w:rPr>
        <w:t>〕</w:t>
      </w:r>
      <w:r>
        <w:rPr>
          <w:rFonts w:hint="eastAsia" w:ascii="仿宋_GB2312" w:hAnsi="仿宋_GB2312" w:cs="仿宋_GB2312"/>
          <w:b w:val="0"/>
          <w:bCs w:val="0"/>
          <w:color w:val="auto"/>
          <w:kern w:val="0"/>
          <w:sz w:val="32"/>
          <w:szCs w:val="32"/>
          <w:highlight w:val="none"/>
          <w:lang w:val="en-US" w:eastAsia="zh-CN"/>
        </w:rPr>
        <w:t>15</w:t>
      </w:r>
      <w:r>
        <w:rPr>
          <w:rFonts w:hint="eastAsia" w:ascii="仿宋_GB2312" w:hAnsi="仿宋_GB2312" w:eastAsia="仿宋_GB2312" w:cs="仿宋_GB2312"/>
          <w:b w:val="0"/>
          <w:bCs w:val="0"/>
          <w:color w:val="auto"/>
          <w:kern w:val="0"/>
          <w:sz w:val="32"/>
          <w:szCs w:val="32"/>
          <w:highlight w:val="none"/>
        </w:rPr>
        <w:t>号）</w:t>
      </w:r>
      <w:r>
        <w:rPr>
          <w:rFonts w:hint="eastAsia" w:ascii="仿宋_GB2312" w:hAnsi="仿宋_GB2312" w:eastAsia="仿宋_GB2312" w:cs="仿宋_GB2312"/>
          <w:b w:val="0"/>
          <w:bCs w:val="0"/>
          <w:color w:val="auto"/>
          <w:kern w:val="0"/>
          <w:sz w:val="32"/>
          <w:szCs w:val="32"/>
        </w:rPr>
        <w:t>等有关文件的具体要求，</w:t>
      </w:r>
      <w:r>
        <w:rPr>
          <w:rFonts w:hint="eastAsia" w:ascii="仿宋_GB2312" w:hAnsi="仿宋_GB2312" w:cs="仿宋_GB2312"/>
          <w:b w:val="0"/>
          <w:bCs w:val="0"/>
          <w:color w:val="auto"/>
          <w:kern w:val="0"/>
          <w:sz w:val="32"/>
          <w:szCs w:val="32"/>
          <w:lang w:val="en-US" w:eastAsia="zh-CN"/>
        </w:rPr>
        <w:t>红谷滩</w:t>
      </w:r>
      <w:r>
        <w:rPr>
          <w:rFonts w:hint="eastAsia" w:ascii="仿宋_GB2312" w:hAnsi="仿宋_GB2312" w:eastAsia="仿宋_GB2312" w:cs="仿宋_GB2312"/>
          <w:b w:val="0"/>
          <w:bCs w:val="0"/>
          <w:color w:val="auto"/>
          <w:kern w:val="0"/>
          <w:sz w:val="32"/>
          <w:szCs w:val="32"/>
        </w:rPr>
        <w:t>电网20</w:t>
      </w: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rPr>
        <w:t>年有序用电</w:t>
      </w:r>
      <w:r>
        <w:rPr>
          <w:rFonts w:hint="eastAsia" w:ascii="仿宋_GB2312" w:hAnsi="仿宋_GB2312" w:eastAsia="仿宋_GB2312" w:cs="仿宋_GB2312"/>
          <w:b w:val="0"/>
          <w:bCs w:val="0"/>
          <w:color w:val="auto"/>
          <w:kern w:val="0"/>
          <w:sz w:val="32"/>
          <w:szCs w:val="32"/>
          <w:lang w:val="en-US" w:eastAsia="zh-CN"/>
        </w:rPr>
        <w:t>预</w:t>
      </w:r>
      <w:r>
        <w:rPr>
          <w:rFonts w:hint="eastAsia" w:ascii="仿宋_GB2312" w:hAnsi="仿宋_GB2312" w:eastAsia="仿宋_GB2312" w:cs="仿宋_GB2312"/>
          <w:b w:val="0"/>
          <w:bCs w:val="0"/>
          <w:color w:val="auto"/>
          <w:kern w:val="0"/>
          <w:sz w:val="32"/>
          <w:szCs w:val="32"/>
        </w:rPr>
        <w:t>案分为应对</w:t>
      </w:r>
      <w:r>
        <w:rPr>
          <w:rFonts w:hint="eastAsia" w:ascii="仿宋_GB2312" w:hAnsi="仿宋_GB2312" w:cs="仿宋_GB2312"/>
          <w:b w:val="0"/>
          <w:bCs w:val="0"/>
          <w:color w:val="auto"/>
          <w:kern w:val="0"/>
          <w:sz w:val="32"/>
          <w:szCs w:val="32"/>
          <w:lang w:val="en-US" w:eastAsia="zh-CN"/>
        </w:rPr>
        <w:t>红谷滩</w:t>
      </w:r>
      <w:r>
        <w:rPr>
          <w:rFonts w:hint="eastAsia" w:ascii="仿宋_GB2312" w:hAnsi="仿宋_GB2312" w:eastAsia="仿宋_GB2312" w:cs="仿宋_GB2312"/>
          <w:b w:val="0"/>
          <w:bCs w:val="0"/>
          <w:color w:val="auto"/>
          <w:kern w:val="0"/>
          <w:sz w:val="32"/>
          <w:szCs w:val="32"/>
        </w:rPr>
        <w:t>电网电力供应缺口和应对极端供电条件下保供电两种情况编制有序用电预案。</w:t>
      </w:r>
    </w:p>
    <w:p>
      <w:pPr>
        <w:keepNext w:val="0"/>
        <w:keepLines w:val="0"/>
        <w:pageBreakBefore w:val="0"/>
        <w:widowControl/>
        <w:numPr>
          <w:ilvl w:val="0"/>
          <w:numId w:val="5"/>
        </w:numPr>
        <w:shd w:val="clear"/>
        <w:kinsoku/>
        <w:wordWrap/>
        <w:topLinePunct w:val="0"/>
        <w:autoSpaceDE/>
        <w:autoSpaceDN/>
        <w:bidi w:val="0"/>
        <w:adjustRightInd/>
        <w:snapToGrid/>
        <w:spacing w:line="580" w:lineRule="exact"/>
        <w:ind w:left="0" w:leftChars="0"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调控负荷指标及用电负荷指标安排</w:t>
      </w:r>
    </w:p>
    <w:p>
      <w:pPr>
        <w:keepNext w:val="0"/>
        <w:keepLines w:val="0"/>
        <w:pageBreakBefore w:val="0"/>
        <w:shd w:val="clear"/>
        <w:kinsoku/>
        <w:wordWrap/>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auto"/>
          <w:kern w:val="0"/>
          <w:sz w:val="32"/>
          <w:szCs w:val="32"/>
          <w:shd w:val="clear" w:color="auto" w:fill="auto"/>
        </w:rPr>
      </w:pPr>
      <w:r>
        <w:rPr>
          <w:rFonts w:hint="eastAsia" w:ascii="仿宋_GB2312" w:hAnsi="仿宋_GB2312" w:eastAsia="仿宋_GB2312" w:cs="仿宋_GB2312"/>
          <w:b w:val="0"/>
          <w:bCs w:val="0"/>
          <w:color w:val="auto"/>
          <w:kern w:val="0"/>
          <w:sz w:val="32"/>
          <w:szCs w:val="32"/>
          <w:shd w:val="clear" w:color="auto" w:fill="auto"/>
        </w:rPr>
        <w:t>根据</w:t>
      </w:r>
      <w:r>
        <w:rPr>
          <w:rFonts w:hint="eastAsia" w:ascii="仿宋_GB2312" w:hAnsi="仿宋_GB2312" w:cs="仿宋_GB2312"/>
          <w:b w:val="0"/>
          <w:bCs w:val="0"/>
          <w:color w:val="auto"/>
          <w:kern w:val="0"/>
          <w:sz w:val="32"/>
          <w:szCs w:val="32"/>
          <w:shd w:val="clear" w:color="auto" w:fill="auto"/>
          <w:lang w:val="en-US" w:eastAsia="zh-CN"/>
        </w:rPr>
        <w:t>南昌供电</w:t>
      </w:r>
      <w:r>
        <w:rPr>
          <w:rFonts w:hint="eastAsia" w:ascii="仿宋_GB2312" w:hAnsi="仿宋_GB2312" w:eastAsia="仿宋_GB2312" w:cs="仿宋_GB2312"/>
          <w:b w:val="0"/>
          <w:bCs w:val="0"/>
          <w:color w:val="auto"/>
          <w:kern w:val="0"/>
          <w:sz w:val="32"/>
          <w:szCs w:val="32"/>
          <w:shd w:val="clear" w:color="auto" w:fill="auto"/>
        </w:rPr>
        <w:t>公司下发的南昌电网2022有序用电指标，以上一年度和本年以来</w:t>
      </w:r>
      <w:r>
        <w:rPr>
          <w:rFonts w:hint="eastAsia" w:ascii="仿宋_GB2312" w:hAnsi="仿宋_GB2312" w:eastAsia="仿宋_GB2312" w:cs="仿宋_GB2312"/>
          <w:b w:val="0"/>
          <w:bCs w:val="0"/>
          <w:color w:val="auto"/>
          <w:kern w:val="0"/>
          <w:sz w:val="32"/>
          <w:szCs w:val="32"/>
          <w:shd w:val="clear" w:color="auto" w:fill="auto"/>
          <w:lang w:eastAsia="zh-CN"/>
        </w:rPr>
        <w:t>红谷滩</w:t>
      </w:r>
      <w:r>
        <w:rPr>
          <w:rFonts w:hint="eastAsia" w:ascii="仿宋_GB2312" w:hAnsi="仿宋_GB2312" w:eastAsia="仿宋_GB2312" w:cs="仿宋_GB2312"/>
          <w:b w:val="0"/>
          <w:bCs w:val="0"/>
          <w:color w:val="auto"/>
          <w:kern w:val="0"/>
          <w:sz w:val="32"/>
          <w:szCs w:val="32"/>
          <w:shd w:val="clear" w:color="auto" w:fill="auto"/>
        </w:rPr>
        <w:t>供电公司实际用电量为基础，并结合用电负荷率及用电增容等情况，按照预计的发电水平及各地用电结构，参考地区经济发展速度等因素来制定</w:t>
      </w:r>
      <w:r>
        <w:rPr>
          <w:rFonts w:hint="eastAsia" w:ascii="仿宋_GB2312" w:hAnsi="仿宋_GB2312" w:eastAsia="仿宋_GB2312" w:cs="仿宋_GB2312"/>
          <w:b w:val="0"/>
          <w:bCs w:val="0"/>
          <w:color w:val="auto"/>
          <w:kern w:val="0"/>
          <w:sz w:val="32"/>
          <w:szCs w:val="32"/>
          <w:shd w:val="clear" w:color="auto" w:fill="auto"/>
          <w:lang w:val="en-US" w:eastAsia="zh-CN"/>
        </w:rPr>
        <w:t>南昌红谷滩电网电力供应缺口有序</w:t>
      </w:r>
      <w:r>
        <w:rPr>
          <w:rFonts w:hint="eastAsia" w:ascii="仿宋_GB2312" w:hAnsi="仿宋_GB2312" w:eastAsia="仿宋_GB2312" w:cs="仿宋_GB2312"/>
          <w:b w:val="0"/>
          <w:bCs w:val="0"/>
          <w:color w:val="auto"/>
          <w:kern w:val="0"/>
          <w:sz w:val="32"/>
          <w:szCs w:val="32"/>
          <w:shd w:val="clear" w:color="auto" w:fill="auto"/>
        </w:rPr>
        <w:t>用电方案。</w:t>
      </w:r>
    </w:p>
    <w:p>
      <w:pPr>
        <w:keepNext w:val="0"/>
        <w:keepLines w:val="0"/>
        <w:pageBreakBefore w:val="0"/>
        <w:shd w:val="clear"/>
        <w:kinsoku/>
        <w:wordWrap/>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auto"/>
          <w:kern w:val="0"/>
          <w:sz w:val="32"/>
          <w:szCs w:val="32"/>
          <w:shd w:val="clear" w:color="auto" w:fill="auto"/>
        </w:rPr>
      </w:pPr>
      <w:r>
        <w:rPr>
          <w:rFonts w:hint="eastAsia" w:ascii="仿宋_GB2312" w:hAnsi="仿宋_GB2312" w:eastAsia="仿宋_GB2312" w:cs="仿宋_GB2312"/>
          <w:b w:val="0"/>
          <w:bCs w:val="0"/>
          <w:color w:val="auto"/>
          <w:kern w:val="0"/>
          <w:sz w:val="32"/>
          <w:szCs w:val="32"/>
          <w:shd w:val="clear" w:color="auto" w:fill="auto"/>
        </w:rPr>
        <w:t>南昌</w:t>
      </w:r>
      <w:r>
        <w:rPr>
          <w:rFonts w:hint="eastAsia" w:ascii="仿宋_GB2312" w:hAnsi="仿宋_GB2312" w:eastAsia="仿宋_GB2312" w:cs="仿宋_GB2312"/>
          <w:b w:val="0"/>
          <w:bCs w:val="0"/>
          <w:color w:val="auto"/>
          <w:kern w:val="0"/>
          <w:sz w:val="32"/>
          <w:szCs w:val="32"/>
          <w:shd w:val="clear" w:color="auto" w:fill="auto"/>
          <w:lang w:eastAsia="zh-CN"/>
        </w:rPr>
        <w:t>红谷滩</w:t>
      </w:r>
      <w:r>
        <w:rPr>
          <w:rFonts w:hint="eastAsia" w:ascii="仿宋_GB2312" w:hAnsi="仿宋_GB2312" w:eastAsia="仿宋_GB2312" w:cs="仿宋_GB2312"/>
          <w:b w:val="0"/>
          <w:bCs w:val="0"/>
          <w:color w:val="auto"/>
          <w:kern w:val="0"/>
          <w:sz w:val="32"/>
          <w:szCs w:val="32"/>
          <w:shd w:val="clear" w:color="auto" w:fill="auto"/>
        </w:rPr>
        <w:t>电网最大按照</w:t>
      </w:r>
      <w:r>
        <w:rPr>
          <w:rFonts w:hint="eastAsia" w:ascii="仿宋_GB2312" w:hAnsi="仿宋_GB2312" w:eastAsia="仿宋_GB2312" w:cs="仿宋_GB2312"/>
          <w:b w:val="0"/>
          <w:bCs w:val="0"/>
          <w:color w:val="auto"/>
          <w:kern w:val="0"/>
          <w:sz w:val="32"/>
          <w:szCs w:val="32"/>
          <w:shd w:val="clear" w:color="auto" w:fill="auto"/>
          <w:lang w:val="en-US" w:eastAsia="zh-CN"/>
        </w:rPr>
        <w:t>度冬3</w:t>
      </w:r>
      <w:r>
        <w:rPr>
          <w:rFonts w:hint="eastAsia" w:ascii="仿宋_GB2312" w:hAnsi="仿宋_GB2312" w:eastAsia="仿宋_GB2312" w:cs="仿宋_GB2312"/>
          <w:b w:val="0"/>
          <w:bCs w:val="0"/>
          <w:color w:val="auto"/>
          <w:kern w:val="0"/>
          <w:sz w:val="32"/>
          <w:szCs w:val="32"/>
          <w:shd w:val="clear" w:color="auto" w:fill="auto"/>
        </w:rPr>
        <w:t>万千瓦电力缺口编制方案。预警等级按电力缺口严重程度分为Ⅳ级、Ⅲ级、Ⅱ级、和Ⅰ级共四个等级，分别对应蓝色、黄色、橙色、红色四级预警信号。（附表</w:t>
      </w:r>
      <w:r>
        <w:rPr>
          <w:rFonts w:hint="eastAsia" w:ascii="仿宋_GB2312" w:hAnsi="仿宋_GB2312" w:cs="仿宋_GB2312"/>
          <w:b w:val="0"/>
          <w:bCs w:val="0"/>
          <w:color w:val="auto"/>
          <w:kern w:val="0"/>
          <w:sz w:val="32"/>
          <w:szCs w:val="32"/>
          <w:shd w:val="clear" w:color="auto" w:fill="auto"/>
          <w:lang w:val="en-US" w:eastAsia="zh-CN"/>
        </w:rPr>
        <w:t>1</w:t>
      </w:r>
      <w:r>
        <w:rPr>
          <w:rFonts w:hint="eastAsia" w:ascii="仿宋_GB2312" w:hAnsi="仿宋_GB2312" w:eastAsia="仿宋_GB2312" w:cs="仿宋_GB2312"/>
          <w:b w:val="0"/>
          <w:bCs w:val="0"/>
          <w:color w:val="auto"/>
          <w:kern w:val="0"/>
          <w:sz w:val="32"/>
          <w:szCs w:val="32"/>
          <w:shd w:val="clear" w:color="auto" w:fill="auto"/>
          <w:lang w:val="en-US" w:eastAsia="zh-CN"/>
        </w:rPr>
        <w:t>.南昌红谷滩电网2021年调控负荷指标安排表</w:t>
      </w:r>
      <w:r>
        <w:rPr>
          <w:rFonts w:hint="eastAsia" w:ascii="仿宋_GB2312" w:hAnsi="仿宋_GB2312" w:eastAsia="仿宋_GB2312" w:cs="仿宋_GB2312"/>
          <w:b w:val="0"/>
          <w:bCs w:val="0"/>
          <w:color w:val="auto"/>
          <w:kern w:val="0"/>
          <w:sz w:val="32"/>
          <w:szCs w:val="32"/>
          <w:shd w:val="clear" w:color="auto" w:fill="auto"/>
        </w:rPr>
        <w:t>）</w:t>
      </w:r>
    </w:p>
    <w:p>
      <w:pPr>
        <w:keepNext w:val="0"/>
        <w:keepLines w:val="0"/>
        <w:pageBreakBefore w:val="0"/>
        <w:widowControl/>
        <w:numPr>
          <w:ilvl w:val="0"/>
          <w:numId w:val="5"/>
        </w:numPr>
        <w:shd w:val="clear"/>
        <w:kinsoku/>
        <w:wordWrap/>
        <w:topLinePunct w:val="0"/>
        <w:autoSpaceDE/>
        <w:autoSpaceDN/>
        <w:bidi w:val="0"/>
        <w:adjustRightInd/>
        <w:snapToGrid/>
        <w:spacing w:line="580" w:lineRule="exact"/>
        <w:ind w:left="0" w:leftChars="0"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错避峰措施</w:t>
      </w:r>
    </w:p>
    <w:p>
      <w:pPr>
        <w:keepNext w:val="0"/>
        <w:keepLines w:val="0"/>
        <w:pageBreakBefore w:val="0"/>
        <w:shd w:val="clear"/>
        <w:kinsoku/>
        <w:wordWrap/>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auto"/>
          <w:kern w:val="0"/>
          <w:sz w:val="32"/>
          <w:szCs w:val="32"/>
          <w:shd w:val="clear" w:color="auto" w:fill="auto"/>
        </w:rPr>
      </w:pPr>
      <w:r>
        <w:rPr>
          <w:rFonts w:hint="eastAsia" w:ascii="仿宋_GB2312" w:hAnsi="仿宋_GB2312" w:eastAsia="仿宋_GB2312" w:cs="仿宋_GB2312"/>
          <w:b w:val="0"/>
          <w:bCs w:val="0"/>
          <w:color w:val="auto"/>
          <w:kern w:val="0"/>
          <w:sz w:val="32"/>
          <w:szCs w:val="32"/>
          <w:shd w:val="clear" w:color="auto" w:fill="auto"/>
          <w:lang w:eastAsia="zh-CN"/>
        </w:rPr>
        <w:t>红谷滩</w:t>
      </w:r>
      <w:r>
        <w:rPr>
          <w:rFonts w:hint="eastAsia" w:ascii="仿宋_GB2312" w:hAnsi="仿宋_GB2312" w:eastAsia="仿宋_GB2312" w:cs="仿宋_GB2312"/>
          <w:b w:val="0"/>
          <w:bCs w:val="0"/>
          <w:color w:val="auto"/>
          <w:kern w:val="0"/>
          <w:sz w:val="32"/>
          <w:szCs w:val="32"/>
          <w:shd w:val="clear" w:color="auto" w:fill="auto"/>
        </w:rPr>
        <w:t>供电公司根据南昌供电公司下发的20</w:t>
      </w:r>
      <w:r>
        <w:rPr>
          <w:rFonts w:hint="eastAsia" w:ascii="仿宋_GB2312" w:hAnsi="仿宋_GB2312" w:eastAsia="仿宋_GB2312" w:cs="仿宋_GB2312"/>
          <w:b w:val="0"/>
          <w:bCs w:val="0"/>
          <w:color w:val="auto"/>
          <w:kern w:val="0"/>
          <w:sz w:val="32"/>
          <w:szCs w:val="32"/>
          <w:shd w:val="clear" w:color="auto" w:fill="auto"/>
          <w:lang w:val="en-US" w:eastAsia="zh-CN"/>
        </w:rPr>
        <w:t>21</w:t>
      </w:r>
      <w:r>
        <w:rPr>
          <w:rFonts w:hint="eastAsia" w:ascii="仿宋_GB2312" w:hAnsi="仿宋_GB2312" w:eastAsia="仿宋_GB2312" w:cs="仿宋_GB2312"/>
          <w:b w:val="0"/>
          <w:bCs w:val="0"/>
          <w:color w:val="auto"/>
          <w:kern w:val="0"/>
          <w:sz w:val="32"/>
          <w:szCs w:val="32"/>
          <w:shd w:val="clear" w:color="auto" w:fill="auto"/>
        </w:rPr>
        <w:t>年缺口指标参考值并结合本供电区域电力供需平衡状况以及影响供电等因素确定最大可调控负荷并制定预案。方案编制本着从细从实，切实可行的原则，让方案真正发挥作用。</w:t>
      </w:r>
    </w:p>
    <w:p>
      <w:pPr>
        <w:keepNext w:val="0"/>
        <w:keepLines w:val="0"/>
        <w:pageBreakBefore w:val="0"/>
        <w:shd w:val="clear"/>
        <w:kinsoku/>
        <w:wordWrap/>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auto"/>
          <w:kern w:val="0"/>
          <w:sz w:val="32"/>
          <w:szCs w:val="32"/>
          <w:highlight w:val="none"/>
          <w:shd w:val="clear" w:color="auto" w:fill="auto"/>
          <w:lang w:val="en-US" w:eastAsia="zh-CN"/>
        </w:rPr>
      </w:pPr>
      <w:r>
        <w:rPr>
          <w:rFonts w:hint="eastAsia" w:ascii="仿宋_GB2312" w:hAnsi="仿宋_GB2312" w:cs="仿宋_GB2312"/>
          <w:b w:val="0"/>
          <w:bCs w:val="0"/>
          <w:color w:val="auto"/>
          <w:kern w:val="0"/>
          <w:sz w:val="32"/>
          <w:szCs w:val="32"/>
          <w:highlight w:val="none"/>
          <w:shd w:val="clear" w:color="auto" w:fill="auto"/>
          <w:lang w:val="en-US" w:eastAsia="zh-CN"/>
        </w:rPr>
        <w:t>1.</w:t>
      </w:r>
      <w:r>
        <w:rPr>
          <w:rFonts w:hint="eastAsia" w:ascii="仿宋_GB2312" w:hAnsi="仿宋_GB2312" w:eastAsia="仿宋_GB2312" w:cs="仿宋_GB2312"/>
          <w:b w:val="0"/>
          <w:bCs w:val="0"/>
          <w:color w:val="auto"/>
          <w:kern w:val="0"/>
          <w:sz w:val="32"/>
          <w:szCs w:val="32"/>
          <w:highlight w:val="none"/>
          <w:shd w:val="clear" w:color="auto" w:fill="auto"/>
          <w:lang w:val="en-US" w:eastAsia="zh-CN"/>
        </w:rPr>
        <w:t>非工空调负荷错避峰方式</w:t>
      </w:r>
    </w:p>
    <w:p>
      <w:pPr>
        <w:keepNext w:val="0"/>
        <w:keepLines w:val="0"/>
        <w:pageBreakBefore w:val="0"/>
        <w:shd w:val="clear"/>
        <w:kinsoku/>
        <w:wordWrap/>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auto"/>
          <w:kern w:val="0"/>
          <w:sz w:val="32"/>
          <w:szCs w:val="32"/>
          <w:highlight w:val="none"/>
          <w:shd w:val="clear" w:color="auto" w:fill="auto"/>
          <w:lang w:val="en-US" w:eastAsia="zh-CN"/>
        </w:rPr>
      </w:pPr>
      <w:r>
        <w:rPr>
          <w:rFonts w:hint="eastAsia" w:ascii="仿宋_GB2312" w:hAnsi="仿宋_GB2312" w:eastAsia="仿宋_GB2312" w:cs="仿宋_GB2312"/>
          <w:b w:val="0"/>
          <w:bCs w:val="0"/>
          <w:color w:val="auto"/>
          <w:kern w:val="0"/>
          <w:sz w:val="32"/>
          <w:szCs w:val="32"/>
          <w:shd w:val="clear" w:color="auto" w:fill="auto"/>
          <w:lang w:val="en-US" w:eastAsia="zh-CN"/>
        </w:rPr>
        <w:t>本次方案按照</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江西省能源局</w:t>
      </w:r>
      <w:r>
        <w:rPr>
          <w:rFonts w:hint="eastAsia" w:ascii="仿宋_GB2312" w:hAnsi="仿宋_GB2312" w:cs="仿宋_GB2312"/>
          <w:b w:val="0"/>
          <w:bCs w:val="0"/>
          <w:color w:val="auto"/>
          <w:kern w:val="0"/>
          <w:sz w:val="32"/>
          <w:szCs w:val="32"/>
          <w:highlight w:val="none"/>
          <w:lang w:val="en-US" w:eastAsia="zh-CN"/>
        </w:rPr>
        <w:t xml:space="preserve"> 江西省工业和信息化厅 国网江西省电力有限公司</w:t>
      </w:r>
      <w:r>
        <w:rPr>
          <w:rFonts w:hint="eastAsia" w:ascii="仿宋_GB2312" w:hAnsi="仿宋_GB2312" w:eastAsia="仿宋_GB2312" w:cs="仿宋_GB2312"/>
          <w:b w:val="0"/>
          <w:bCs w:val="0"/>
          <w:color w:val="auto"/>
          <w:kern w:val="0"/>
          <w:sz w:val="32"/>
          <w:szCs w:val="32"/>
          <w:highlight w:val="none"/>
        </w:rPr>
        <w:t>关于做好202</w:t>
      </w:r>
      <w:r>
        <w:rPr>
          <w:rFonts w:hint="eastAsia" w:ascii="仿宋_GB2312" w:hAnsi="仿宋_GB2312" w:cs="仿宋_GB2312"/>
          <w:b w:val="0"/>
          <w:bCs w:val="0"/>
          <w:color w:val="auto"/>
          <w:kern w:val="0"/>
          <w:sz w:val="32"/>
          <w:szCs w:val="32"/>
          <w:highlight w:val="none"/>
          <w:lang w:val="en-US" w:eastAsia="zh-CN"/>
        </w:rPr>
        <w:t>2</w:t>
      </w:r>
      <w:r>
        <w:rPr>
          <w:rFonts w:hint="eastAsia" w:ascii="仿宋_GB2312" w:hAnsi="仿宋_GB2312" w:eastAsia="仿宋_GB2312" w:cs="仿宋_GB2312"/>
          <w:b w:val="0"/>
          <w:bCs w:val="0"/>
          <w:color w:val="auto"/>
          <w:kern w:val="0"/>
          <w:sz w:val="32"/>
          <w:szCs w:val="32"/>
          <w:highlight w:val="none"/>
        </w:rPr>
        <w:t>年有序用电方案编制工作的通知</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w:t>
      </w:r>
      <w:r>
        <w:rPr>
          <w:rFonts w:hint="eastAsia" w:ascii="仿宋_GB2312" w:hAnsi="仿宋_GB2312" w:cs="仿宋_GB2312"/>
          <w:b w:val="0"/>
          <w:bCs w:val="0"/>
          <w:color w:val="auto"/>
          <w:kern w:val="0"/>
          <w:sz w:val="32"/>
          <w:szCs w:val="32"/>
          <w:highlight w:val="none"/>
          <w:lang w:val="en-US" w:eastAsia="zh-CN"/>
        </w:rPr>
        <w:t>洪发改能源字</w:t>
      </w:r>
      <w:r>
        <w:rPr>
          <w:rFonts w:hint="eastAsia" w:ascii="仿宋_GB2312" w:hAnsi="仿宋_GB2312" w:eastAsia="仿宋_GB2312" w:cs="仿宋_GB2312"/>
          <w:b w:val="0"/>
          <w:bCs w:val="0"/>
          <w:color w:val="auto"/>
          <w:kern w:val="0"/>
          <w:sz w:val="32"/>
          <w:szCs w:val="32"/>
          <w:highlight w:val="none"/>
        </w:rPr>
        <w:t>〔20</w:t>
      </w:r>
      <w:r>
        <w:rPr>
          <w:rFonts w:hint="eastAsia" w:ascii="仿宋_GB2312" w:hAnsi="仿宋_GB2312" w:eastAsia="仿宋_GB2312" w:cs="仿宋_GB2312"/>
          <w:b w:val="0"/>
          <w:bCs w:val="0"/>
          <w:color w:val="auto"/>
          <w:kern w:val="0"/>
          <w:sz w:val="32"/>
          <w:szCs w:val="32"/>
          <w:highlight w:val="none"/>
          <w:lang w:val="en-US" w:eastAsia="zh-CN"/>
        </w:rPr>
        <w:t>2</w:t>
      </w:r>
      <w:r>
        <w:rPr>
          <w:rFonts w:hint="eastAsia" w:ascii="仿宋_GB2312" w:hAnsi="仿宋_GB2312" w:cs="仿宋_GB2312"/>
          <w:b w:val="0"/>
          <w:bCs w:val="0"/>
          <w:color w:val="auto"/>
          <w:kern w:val="0"/>
          <w:sz w:val="32"/>
          <w:szCs w:val="32"/>
          <w:highlight w:val="none"/>
          <w:lang w:val="en-US" w:eastAsia="zh-CN"/>
        </w:rPr>
        <w:t>2</w:t>
      </w:r>
      <w:r>
        <w:rPr>
          <w:rFonts w:hint="eastAsia" w:ascii="仿宋_GB2312" w:hAnsi="仿宋_GB2312" w:eastAsia="仿宋_GB2312" w:cs="仿宋_GB2312"/>
          <w:b w:val="0"/>
          <w:bCs w:val="0"/>
          <w:color w:val="auto"/>
          <w:kern w:val="0"/>
          <w:sz w:val="32"/>
          <w:szCs w:val="32"/>
          <w:highlight w:val="none"/>
        </w:rPr>
        <w:t>〕</w:t>
      </w:r>
      <w:r>
        <w:rPr>
          <w:rFonts w:hint="eastAsia" w:ascii="仿宋_GB2312" w:hAnsi="仿宋_GB2312" w:cs="仿宋_GB2312"/>
          <w:b w:val="0"/>
          <w:bCs w:val="0"/>
          <w:color w:val="auto"/>
          <w:kern w:val="0"/>
          <w:sz w:val="32"/>
          <w:szCs w:val="32"/>
          <w:highlight w:val="none"/>
          <w:lang w:val="en-US" w:eastAsia="zh-CN"/>
        </w:rPr>
        <w:t>15</w:t>
      </w:r>
      <w:r>
        <w:rPr>
          <w:rFonts w:hint="eastAsia" w:ascii="仿宋_GB2312" w:hAnsi="仿宋_GB2312" w:eastAsia="仿宋_GB2312" w:cs="仿宋_GB2312"/>
          <w:b w:val="0"/>
          <w:bCs w:val="0"/>
          <w:color w:val="auto"/>
          <w:kern w:val="0"/>
          <w:sz w:val="32"/>
          <w:szCs w:val="32"/>
          <w:highlight w:val="none"/>
        </w:rPr>
        <w:t>号）</w:t>
      </w:r>
      <w:r>
        <w:rPr>
          <w:rFonts w:hint="eastAsia" w:ascii="仿宋_GB2312" w:hAnsi="仿宋_GB2312" w:eastAsia="仿宋_GB2312" w:cs="仿宋_GB2312"/>
          <w:b w:val="0"/>
          <w:bCs w:val="0"/>
          <w:color w:val="auto"/>
          <w:kern w:val="0"/>
          <w:sz w:val="32"/>
          <w:szCs w:val="32"/>
          <w:highlight w:val="none"/>
          <w:shd w:val="clear" w:color="auto" w:fill="auto"/>
          <w:lang w:val="en-US" w:eastAsia="zh-CN"/>
        </w:rPr>
        <w:t>中关于增加非工用户（商场、酒店、娱乐场所）的空调负荷参与有序用电管理的要求。为充分发挥空调负荷参与电网调峰的重要作用，逐步对南昌市红谷滩区装机容量在500kVA及以上的公共楼宇实施非工空调负荷独立调控改造。针对不同类型的空调系统，通过安装采集控制终端、进行回路改造等措施，实现对用户非工空调的独立控制，以达到降低电网高峰负荷的目的。新建楼宇空调设备及其供电电源设计工程中，应预留空调控制终端设备位置及线缆通道，空调主机开关需具备远程分断能力。</w:t>
      </w:r>
    </w:p>
    <w:p>
      <w:pPr>
        <w:keepNext w:val="0"/>
        <w:keepLines w:val="0"/>
        <w:pageBreakBefore w:val="0"/>
        <w:shd w:val="clear"/>
        <w:kinsoku/>
        <w:wordWrap/>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auto"/>
          <w:kern w:val="0"/>
          <w:sz w:val="32"/>
          <w:szCs w:val="32"/>
          <w:shd w:val="clear" w:color="auto" w:fill="auto"/>
          <w:lang w:val="en-US" w:eastAsia="zh-CN"/>
        </w:rPr>
      </w:pPr>
      <w:r>
        <w:rPr>
          <w:rFonts w:hint="eastAsia" w:ascii="仿宋_GB2312" w:hAnsi="仿宋_GB2312" w:cs="仿宋_GB2312"/>
          <w:b w:val="0"/>
          <w:bCs w:val="0"/>
          <w:color w:val="auto"/>
          <w:kern w:val="0"/>
          <w:sz w:val="32"/>
          <w:szCs w:val="32"/>
          <w:shd w:val="clear" w:color="auto" w:fill="auto"/>
          <w:lang w:val="en-US" w:eastAsia="zh-CN"/>
        </w:rPr>
        <w:t>2.</w:t>
      </w:r>
      <w:r>
        <w:rPr>
          <w:rFonts w:hint="eastAsia" w:ascii="仿宋_GB2312" w:hAnsi="仿宋_GB2312" w:eastAsia="仿宋_GB2312" w:cs="仿宋_GB2312"/>
          <w:b w:val="0"/>
          <w:bCs w:val="0"/>
          <w:color w:val="auto"/>
          <w:kern w:val="0"/>
          <w:sz w:val="32"/>
          <w:szCs w:val="32"/>
          <w:shd w:val="clear" w:color="auto" w:fill="auto"/>
          <w:lang w:val="en-US" w:eastAsia="zh-CN"/>
        </w:rPr>
        <w:t>其他错避峰方式</w:t>
      </w:r>
    </w:p>
    <w:p>
      <w:pPr>
        <w:keepNext w:val="0"/>
        <w:keepLines w:val="0"/>
        <w:pageBreakBefore w:val="0"/>
        <w:shd w:val="clear"/>
        <w:kinsoku/>
        <w:wordWrap/>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auto"/>
          <w:kern w:val="0"/>
          <w:sz w:val="32"/>
          <w:szCs w:val="32"/>
          <w:shd w:val="clear" w:color="auto" w:fill="auto"/>
        </w:rPr>
      </w:pPr>
      <w:r>
        <w:rPr>
          <w:rFonts w:hint="eastAsia" w:ascii="仿宋_GB2312" w:hAnsi="仿宋_GB2312" w:eastAsia="仿宋_GB2312" w:cs="仿宋_GB2312"/>
          <w:b w:val="0"/>
          <w:bCs w:val="0"/>
          <w:color w:val="auto"/>
          <w:kern w:val="0"/>
          <w:sz w:val="32"/>
          <w:szCs w:val="32"/>
          <w:shd w:val="clear" w:color="auto" w:fill="auto"/>
        </w:rPr>
        <w:t>专线客户、专变（或公变）客户分别制定限负荷措施，具体为：专线、专变（或公变）企业用户根据电力缺口幅度实施错峰或避峰措施。原则上专线用户按照下达的用电负荷指标进行负荷调控，在电力缺口较大时实行部分停产或全部停产。专变（公变）用户原则上按照调整班次</w:t>
      </w:r>
      <w:r>
        <w:rPr>
          <w:rFonts w:hint="eastAsia" w:ascii="仿宋_GB2312" w:hAnsi="仿宋_GB2312" w:eastAsia="仿宋_GB2312" w:cs="仿宋_GB2312"/>
          <w:b w:val="0"/>
          <w:bCs w:val="0"/>
          <w:color w:val="auto"/>
          <w:kern w:val="0"/>
          <w:sz w:val="32"/>
          <w:szCs w:val="32"/>
          <w:shd w:val="clear" w:color="auto" w:fill="auto"/>
          <w:lang w:eastAsia="zh-CN"/>
        </w:rPr>
        <w:t>，</w:t>
      </w:r>
      <w:r>
        <w:rPr>
          <w:rFonts w:hint="eastAsia" w:ascii="仿宋_GB2312" w:hAnsi="仿宋_GB2312" w:eastAsia="仿宋_GB2312" w:cs="仿宋_GB2312"/>
          <w:b w:val="0"/>
          <w:bCs w:val="0"/>
          <w:color w:val="auto"/>
          <w:kern w:val="0"/>
          <w:sz w:val="32"/>
          <w:szCs w:val="32"/>
          <w:shd w:val="clear" w:color="auto" w:fill="auto"/>
        </w:rPr>
        <w:t>以及执行“开</w:t>
      </w:r>
      <w:r>
        <w:rPr>
          <w:rFonts w:hint="eastAsia" w:ascii="仿宋_GB2312" w:hAnsi="仿宋_GB2312" w:eastAsia="仿宋_GB2312" w:cs="仿宋_GB2312"/>
          <w:b w:val="0"/>
          <w:bCs w:val="0"/>
          <w:color w:val="auto"/>
          <w:kern w:val="0"/>
          <w:sz w:val="32"/>
          <w:szCs w:val="32"/>
          <w:shd w:val="clear" w:color="auto" w:fill="auto"/>
          <w:lang w:eastAsia="zh-CN"/>
        </w:rPr>
        <w:t>五</w:t>
      </w:r>
      <w:r>
        <w:rPr>
          <w:rFonts w:hint="eastAsia" w:ascii="仿宋_GB2312" w:hAnsi="仿宋_GB2312" w:eastAsia="仿宋_GB2312" w:cs="仿宋_GB2312"/>
          <w:b w:val="0"/>
          <w:bCs w:val="0"/>
          <w:color w:val="auto"/>
          <w:kern w:val="0"/>
          <w:sz w:val="32"/>
          <w:szCs w:val="32"/>
          <w:shd w:val="clear" w:color="auto" w:fill="auto"/>
        </w:rPr>
        <w:t>停</w:t>
      </w:r>
      <w:r>
        <w:rPr>
          <w:rFonts w:hint="eastAsia" w:ascii="仿宋_GB2312" w:hAnsi="仿宋_GB2312" w:eastAsia="仿宋_GB2312" w:cs="仿宋_GB2312"/>
          <w:b w:val="0"/>
          <w:bCs w:val="0"/>
          <w:color w:val="auto"/>
          <w:kern w:val="0"/>
          <w:sz w:val="32"/>
          <w:szCs w:val="32"/>
          <w:shd w:val="clear" w:color="auto" w:fill="auto"/>
          <w:lang w:eastAsia="zh-CN"/>
        </w:rPr>
        <w:t>二</w:t>
      </w:r>
      <w:r>
        <w:rPr>
          <w:rFonts w:hint="eastAsia" w:ascii="仿宋_GB2312" w:hAnsi="仿宋_GB2312" w:eastAsia="仿宋_GB2312" w:cs="仿宋_GB2312"/>
          <w:b w:val="0"/>
          <w:bCs w:val="0"/>
          <w:color w:val="auto"/>
          <w:kern w:val="0"/>
          <w:sz w:val="32"/>
          <w:szCs w:val="32"/>
          <w:shd w:val="clear" w:color="auto" w:fill="auto"/>
        </w:rPr>
        <w:t>”</w:t>
      </w:r>
      <w:r>
        <w:rPr>
          <w:rFonts w:hint="eastAsia" w:ascii="仿宋_GB2312" w:hAnsi="仿宋_GB2312" w:eastAsia="仿宋_GB2312" w:cs="仿宋_GB2312"/>
          <w:b w:val="0"/>
          <w:bCs w:val="0"/>
          <w:color w:val="auto"/>
          <w:kern w:val="0"/>
          <w:sz w:val="32"/>
          <w:szCs w:val="32"/>
          <w:shd w:val="clear" w:color="auto" w:fill="auto"/>
          <w:lang w:eastAsia="zh-CN"/>
        </w:rPr>
        <w:t>或</w:t>
      </w:r>
      <w:r>
        <w:rPr>
          <w:rFonts w:hint="eastAsia" w:ascii="仿宋_GB2312" w:hAnsi="仿宋_GB2312" w:eastAsia="仿宋_GB2312" w:cs="仿宋_GB2312"/>
          <w:b w:val="0"/>
          <w:bCs w:val="0"/>
          <w:color w:val="auto"/>
          <w:kern w:val="0"/>
          <w:sz w:val="32"/>
          <w:szCs w:val="32"/>
          <w:shd w:val="clear" w:color="auto" w:fill="auto"/>
        </w:rPr>
        <w:t>“开</w:t>
      </w:r>
      <w:r>
        <w:rPr>
          <w:rFonts w:hint="eastAsia" w:ascii="仿宋_GB2312" w:hAnsi="仿宋_GB2312" w:eastAsia="仿宋_GB2312" w:cs="仿宋_GB2312"/>
          <w:b w:val="0"/>
          <w:bCs w:val="0"/>
          <w:color w:val="auto"/>
          <w:kern w:val="0"/>
          <w:sz w:val="32"/>
          <w:szCs w:val="32"/>
          <w:shd w:val="clear" w:color="auto" w:fill="auto"/>
          <w:lang w:val="en-US" w:eastAsia="zh-CN"/>
        </w:rPr>
        <w:t>六</w:t>
      </w:r>
      <w:r>
        <w:rPr>
          <w:rFonts w:hint="eastAsia" w:ascii="仿宋_GB2312" w:hAnsi="仿宋_GB2312" w:eastAsia="仿宋_GB2312" w:cs="仿宋_GB2312"/>
          <w:b w:val="0"/>
          <w:bCs w:val="0"/>
          <w:color w:val="auto"/>
          <w:kern w:val="0"/>
          <w:sz w:val="32"/>
          <w:szCs w:val="32"/>
          <w:shd w:val="clear" w:color="auto" w:fill="auto"/>
        </w:rPr>
        <w:t>停</w:t>
      </w:r>
      <w:r>
        <w:rPr>
          <w:rFonts w:hint="eastAsia" w:ascii="仿宋_GB2312" w:hAnsi="仿宋_GB2312" w:eastAsia="仿宋_GB2312" w:cs="仿宋_GB2312"/>
          <w:b w:val="0"/>
          <w:bCs w:val="0"/>
          <w:color w:val="auto"/>
          <w:kern w:val="0"/>
          <w:sz w:val="32"/>
          <w:szCs w:val="32"/>
          <w:shd w:val="clear" w:color="auto" w:fill="auto"/>
          <w:lang w:val="en-US" w:eastAsia="zh-CN"/>
        </w:rPr>
        <w:t>一</w:t>
      </w:r>
      <w:r>
        <w:rPr>
          <w:rFonts w:hint="eastAsia" w:ascii="仿宋_GB2312" w:hAnsi="仿宋_GB2312" w:eastAsia="仿宋_GB2312" w:cs="仿宋_GB2312"/>
          <w:b w:val="0"/>
          <w:bCs w:val="0"/>
          <w:color w:val="auto"/>
          <w:kern w:val="0"/>
          <w:sz w:val="32"/>
          <w:szCs w:val="32"/>
          <w:shd w:val="clear" w:color="auto" w:fill="auto"/>
        </w:rPr>
        <w:t>”轮停，错开用电高峰。并协调好专线客户与专变客户、公变客户的让电关系。用户轮休轮停方案由市、县（区）供电公司编制后报当地</w:t>
      </w:r>
      <w:r>
        <w:rPr>
          <w:rFonts w:hint="eastAsia" w:ascii="仿宋_GB2312" w:hAnsi="仿宋_GB2312" w:eastAsia="仿宋_GB2312" w:cs="仿宋_GB2312"/>
          <w:b w:val="0"/>
          <w:bCs w:val="0"/>
          <w:color w:val="auto"/>
          <w:kern w:val="0"/>
          <w:sz w:val="32"/>
          <w:szCs w:val="32"/>
          <w:shd w:val="clear" w:color="auto" w:fill="auto"/>
          <w:lang w:val="zh-CN"/>
        </w:rPr>
        <w:t>电力运行主管</w:t>
      </w:r>
      <w:r>
        <w:rPr>
          <w:rFonts w:hint="eastAsia" w:ascii="仿宋_GB2312" w:hAnsi="仿宋_GB2312" w:eastAsia="仿宋_GB2312" w:cs="仿宋_GB2312"/>
          <w:b w:val="0"/>
          <w:bCs w:val="0"/>
          <w:color w:val="auto"/>
          <w:kern w:val="0"/>
          <w:sz w:val="32"/>
          <w:szCs w:val="32"/>
          <w:shd w:val="clear" w:color="auto" w:fill="auto"/>
        </w:rPr>
        <w:t>部门批准。</w:t>
      </w:r>
    </w:p>
    <w:p>
      <w:pPr>
        <w:keepNext w:val="0"/>
        <w:keepLines w:val="0"/>
        <w:pageBreakBefore w:val="0"/>
        <w:widowControl w:val="0"/>
        <w:numPr>
          <w:ilvl w:val="0"/>
          <w:numId w:val="6"/>
        </w:numPr>
        <w:shd w:val="clea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0"/>
          <w:sz w:val="32"/>
          <w:szCs w:val="32"/>
          <w:shd w:val="clear" w:color="auto" w:fill="auto"/>
        </w:rPr>
      </w:pPr>
      <w:r>
        <w:rPr>
          <w:rFonts w:hint="eastAsia" w:ascii="仿宋_GB2312" w:hAnsi="仿宋_GB2312" w:eastAsia="仿宋_GB2312" w:cs="仿宋_GB2312"/>
          <w:b w:val="0"/>
          <w:bCs w:val="0"/>
          <w:color w:val="auto"/>
          <w:kern w:val="0"/>
          <w:sz w:val="32"/>
          <w:szCs w:val="32"/>
          <w:shd w:val="clear" w:color="auto" w:fill="auto"/>
        </w:rPr>
        <w:t>电力供应缺口在</w:t>
      </w:r>
      <w:r>
        <w:rPr>
          <w:rFonts w:hint="eastAsia" w:ascii="仿宋_GB2312" w:hAnsi="仿宋_GB2312" w:cs="仿宋_GB2312"/>
          <w:b w:val="0"/>
          <w:bCs w:val="0"/>
          <w:color w:val="auto"/>
          <w:kern w:val="0"/>
          <w:sz w:val="32"/>
          <w:szCs w:val="32"/>
          <w:shd w:val="clear" w:color="auto" w:fill="auto"/>
          <w:lang w:val="en-US" w:eastAsia="zh-CN"/>
        </w:rPr>
        <w:t>9.1</w:t>
      </w:r>
      <w:r>
        <w:rPr>
          <w:rFonts w:hint="eastAsia" w:ascii="仿宋_GB2312" w:hAnsi="仿宋_GB2312" w:eastAsia="仿宋_GB2312" w:cs="仿宋_GB2312"/>
          <w:b w:val="0"/>
          <w:bCs w:val="0"/>
          <w:color w:val="auto"/>
          <w:kern w:val="0"/>
          <w:sz w:val="32"/>
          <w:szCs w:val="32"/>
          <w:shd w:val="clear" w:color="auto" w:fill="auto"/>
        </w:rPr>
        <w:t>万千瓦及以下时，实施有序用电第Ⅳ级预案，电网发布蓝色预警信号。</w:t>
      </w:r>
    </w:p>
    <w:p>
      <w:pPr>
        <w:keepNext w:val="0"/>
        <w:keepLines w:val="0"/>
        <w:pageBreakBefore w:val="0"/>
        <w:shd w:val="clear"/>
        <w:kinsoku/>
        <w:wordWrap/>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auto"/>
          <w:kern w:val="0"/>
          <w:sz w:val="32"/>
          <w:szCs w:val="32"/>
          <w:shd w:val="clear" w:color="auto" w:fill="auto"/>
          <w:lang w:val="en-US" w:eastAsia="zh-CN"/>
        </w:rPr>
      </w:pPr>
      <w:r>
        <w:rPr>
          <w:rFonts w:hint="eastAsia" w:ascii="仿宋_GB2312" w:hAnsi="仿宋_GB2312" w:eastAsia="仿宋_GB2312" w:cs="仿宋_GB2312"/>
          <w:b w:val="0"/>
          <w:bCs w:val="0"/>
          <w:color w:val="auto"/>
          <w:kern w:val="0"/>
          <w:sz w:val="32"/>
          <w:szCs w:val="32"/>
          <w:shd w:val="clear" w:color="auto" w:fill="auto"/>
          <w:lang w:val="en-US" w:eastAsia="zh-CN"/>
        </w:rPr>
        <w:t>①根据《202</w:t>
      </w:r>
      <w:r>
        <w:rPr>
          <w:rFonts w:hint="eastAsia" w:ascii="仿宋_GB2312" w:hAnsi="仿宋_GB2312" w:cs="仿宋_GB2312"/>
          <w:b w:val="0"/>
          <w:bCs w:val="0"/>
          <w:color w:val="auto"/>
          <w:kern w:val="0"/>
          <w:sz w:val="32"/>
          <w:szCs w:val="32"/>
          <w:shd w:val="clear" w:color="auto" w:fill="auto"/>
          <w:lang w:val="en-US" w:eastAsia="zh-CN"/>
        </w:rPr>
        <w:t>2</w:t>
      </w:r>
      <w:r>
        <w:rPr>
          <w:rFonts w:hint="eastAsia" w:ascii="仿宋_GB2312" w:hAnsi="仿宋_GB2312" w:eastAsia="仿宋_GB2312" w:cs="仿宋_GB2312"/>
          <w:b w:val="0"/>
          <w:bCs w:val="0"/>
          <w:color w:val="auto"/>
          <w:kern w:val="0"/>
          <w:sz w:val="32"/>
          <w:szCs w:val="32"/>
          <w:shd w:val="clear" w:color="auto" w:fill="auto"/>
          <w:lang w:val="en-US" w:eastAsia="zh-CN"/>
        </w:rPr>
        <w:t>年南昌红谷滩电网有序用电错避峰负荷明细表》（附件</w:t>
      </w:r>
      <w:r>
        <w:rPr>
          <w:rFonts w:hint="eastAsia" w:ascii="仿宋_GB2312" w:hAnsi="仿宋_GB2312" w:cs="仿宋_GB2312"/>
          <w:b w:val="0"/>
          <w:bCs w:val="0"/>
          <w:color w:val="auto"/>
          <w:kern w:val="0"/>
          <w:sz w:val="32"/>
          <w:szCs w:val="32"/>
          <w:shd w:val="clear" w:color="auto" w:fill="auto"/>
          <w:lang w:val="en-US" w:eastAsia="zh-CN"/>
        </w:rPr>
        <w:t>2</w:t>
      </w:r>
      <w:r>
        <w:rPr>
          <w:rFonts w:hint="eastAsia" w:ascii="仿宋_GB2312" w:hAnsi="仿宋_GB2312" w:eastAsia="仿宋_GB2312" w:cs="仿宋_GB2312"/>
          <w:b w:val="0"/>
          <w:bCs w:val="0"/>
          <w:color w:val="auto"/>
          <w:kern w:val="0"/>
          <w:sz w:val="32"/>
          <w:szCs w:val="32"/>
          <w:shd w:val="clear" w:color="auto" w:fill="auto"/>
          <w:lang w:val="en-US" w:eastAsia="zh-CN"/>
        </w:rPr>
        <w:t>）启动Ⅳ级错避峰有序用电预案。</w:t>
      </w:r>
    </w:p>
    <w:p>
      <w:pPr>
        <w:keepNext w:val="0"/>
        <w:keepLines w:val="0"/>
        <w:pageBreakBefore w:val="0"/>
        <w:shd w:val="clear"/>
        <w:kinsoku/>
        <w:wordWrap/>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auto"/>
          <w:kern w:val="0"/>
          <w:sz w:val="32"/>
          <w:szCs w:val="32"/>
          <w:shd w:val="clear" w:color="auto" w:fill="auto"/>
          <w:lang w:val="en-US" w:eastAsia="zh-CN"/>
        </w:rPr>
      </w:pPr>
      <w:r>
        <w:rPr>
          <w:rFonts w:hint="eastAsia" w:ascii="仿宋_GB2312" w:hAnsi="仿宋_GB2312" w:cs="仿宋_GB2312"/>
          <w:b w:val="0"/>
          <w:bCs w:val="0"/>
          <w:color w:val="auto"/>
          <w:kern w:val="0"/>
          <w:sz w:val="32"/>
          <w:szCs w:val="32"/>
          <w:shd w:val="clear" w:color="auto" w:fill="auto"/>
          <w:lang w:val="en-US" w:eastAsia="zh-CN"/>
        </w:rPr>
        <w:t>②</w:t>
      </w:r>
      <w:r>
        <w:rPr>
          <w:rFonts w:hint="eastAsia" w:ascii="仿宋_GB2312" w:hAnsi="仿宋_GB2312" w:eastAsia="仿宋_GB2312" w:cs="仿宋_GB2312"/>
          <w:b w:val="0"/>
          <w:bCs w:val="0"/>
          <w:color w:val="auto"/>
          <w:kern w:val="0"/>
          <w:sz w:val="32"/>
          <w:szCs w:val="32"/>
          <w:shd w:val="clear" w:color="auto" w:fill="auto"/>
          <w:lang w:val="en-US" w:eastAsia="zh-CN"/>
        </w:rPr>
        <w:t>要求已进行空调独立改造的楼宇用户非工空调负荷停用，供电区域内其他商场、超市、办公场所及娱乐场所严格控制空调温度（建议夏季26℃以上，冬季18℃以下），节约用电。（早高峰10：30-11：30，晚高峰18：30-22：30）</w:t>
      </w:r>
    </w:p>
    <w:p>
      <w:pPr>
        <w:keepNext w:val="0"/>
        <w:keepLines w:val="0"/>
        <w:pageBreakBefore w:val="0"/>
        <w:shd w:val="clear"/>
        <w:kinsoku/>
        <w:wordWrap/>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auto"/>
          <w:kern w:val="0"/>
          <w:sz w:val="32"/>
          <w:szCs w:val="32"/>
          <w:shd w:val="clear" w:color="auto" w:fill="auto"/>
          <w:lang w:val="en-US" w:eastAsia="zh-CN"/>
        </w:rPr>
      </w:pPr>
      <w:r>
        <w:rPr>
          <w:rFonts w:hint="eastAsia" w:ascii="仿宋_GB2312" w:hAnsi="仿宋_GB2312" w:cs="仿宋_GB2312"/>
          <w:b w:val="0"/>
          <w:bCs w:val="0"/>
          <w:color w:val="auto"/>
          <w:kern w:val="0"/>
          <w:sz w:val="32"/>
          <w:szCs w:val="32"/>
          <w:shd w:val="clear" w:color="auto" w:fill="auto"/>
          <w:lang w:val="en-US" w:eastAsia="zh-CN"/>
        </w:rPr>
        <w:t>③</w:t>
      </w:r>
      <w:r>
        <w:rPr>
          <w:rFonts w:hint="eastAsia" w:ascii="仿宋_GB2312" w:hAnsi="仿宋_GB2312" w:eastAsia="仿宋_GB2312" w:cs="仿宋_GB2312"/>
          <w:b w:val="0"/>
          <w:bCs w:val="0"/>
          <w:color w:val="auto"/>
          <w:kern w:val="0"/>
          <w:sz w:val="32"/>
          <w:szCs w:val="32"/>
          <w:shd w:val="clear" w:color="auto" w:fill="auto"/>
          <w:lang w:val="en-US" w:eastAsia="zh-CN"/>
        </w:rPr>
        <w:t>要求供电区域内所有景观照明、亮化工程及广告用霓虹灯减半使用。</w:t>
      </w:r>
    </w:p>
    <w:p>
      <w:pPr>
        <w:pStyle w:val="4"/>
        <w:keepNext w:val="0"/>
        <w:keepLines w:val="0"/>
        <w:pageBreakBefore w:val="0"/>
        <w:numPr>
          <w:ilvl w:val="0"/>
          <w:numId w:val="6"/>
        </w:numPr>
        <w:kinsoku/>
        <w:wordWrap/>
        <w:topLinePunct w:val="0"/>
        <w:autoSpaceDE/>
        <w:autoSpaceDN/>
        <w:bidi w:val="0"/>
        <w:adjustRightInd/>
        <w:snapToGrid/>
        <w:spacing w:line="580" w:lineRule="exact"/>
        <w:ind w:firstLine="640" w:firstLineChars="200"/>
        <w:rPr>
          <w:rFonts w:hint="eastAsia"/>
        </w:rPr>
      </w:pPr>
      <w:r>
        <w:rPr>
          <w:rFonts w:hint="eastAsia" w:ascii="仿宋_GB2312" w:hAnsi="仿宋_GB2312" w:eastAsia="仿宋_GB2312" w:cs="仿宋_GB2312"/>
          <w:b w:val="0"/>
          <w:bCs w:val="0"/>
          <w:color w:val="auto"/>
          <w:kern w:val="0"/>
          <w:sz w:val="32"/>
          <w:szCs w:val="32"/>
          <w:shd w:val="clear" w:color="auto" w:fill="auto"/>
        </w:rPr>
        <w:t>电力供应缺口在</w:t>
      </w:r>
      <w:r>
        <w:rPr>
          <w:rFonts w:hint="eastAsia" w:ascii="仿宋_GB2312" w:hAnsi="仿宋_GB2312" w:cs="仿宋_GB2312"/>
          <w:b w:val="0"/>
          <w:bCs w:val="0"/>
          <w:color w:val="auto"/>
          <w:kern w:val="0"/>
          <w:sz w:val="32"/>
          <w:szCs w:val="32"/>
          <w:shd w:val="clear" w:color="auto" w:fill="auto"/>
          <w:lang w:val="en-US" w:eastAsia="zh-CN"/>
        </w:rPr>
        <w:t>9.1-25.8</w:t>
      </w:r>
      <w:r>
        <w:rPr>
          <w:rFonts w:hint="eastAsia" w:ascii="仿宋_GB2312" w:hAnsi="仿宋_GB2312" w:eastAsia="仿宋_GB2312" w:cs="仿宋_GB2312"/>
          <w:b w:val="0"/>
          <w:bCs w:val="0"/>
          <w:color w:val="auto"/>
          <w:kern w:val="0"/>
          <w:sz w:val="32"/>
          <w:szCs w:val="32"/>
          <w:shd w:val="clear" w:color="auto" w:fill="auto"/>
        </w:rPr>
        <w:t>万千瓦，实施有序用电第</w:t>
      </w:r>
      <w:r>
        <w:rPr>
          <w:rFonts w:hint="eastAsia" w:ascii="仿宋_GB2312" w:hAnsi="仿宋_GB2312" w:cs="仿宋_GB2312"/>
          <w:b w:val="0"/>
          <w:bCs w:val="0"/>
          <w:color w:val="auto"/>
          <w:kern w:val="0"/>
          <w:sz w:val="32"/>
          <w:szCs w:val="32"/>
          <w:shd w:val="clear" w:color="auto" w:fill="auto"/>
          <w:lang w:val="en-US" w:eastAsia="zh-CN"/>
        </w:rPr>
        <w:t>Ⅲ</w:t>
      </w:r>
      <w:r>
        <w:rPr>
          <w:rFonts w:hint="eastAsia" w:ascii="仿宋_GB2312" w:hAnsi="仿宋_GB2312" w:eastAsia="仿宋_GB2312" w:cs="仿宋_GB2312"/>
          <w:b w:val="0"/>
          <w:bCs w:val="0"/>
          <w:color w:val="auto"/>
          <w:kern w:val="0"/>
          <w:sz w:val="32"/>
          <w:szCs w:val="32"/>
          <w:shd w:val="clear" w:color="auto" w:fill="auto"/>
        </w:rPr>
        <w:t>级预案，电网发布黄色预警信号</w:t>
      </w:r>
      <w:r>
        <w:rPr>
          <w:rFonts w:hint="eastAsia" w:ascii="仿宋_GB2312" w:hAnsi="仿宋_GB2312" w:cs="仿宋_GB2312"/>
          <w:b w:val="0"/>
          <w:bCs w:val="0"/>
          <w:color w:val="auto"/>
          <w:kern w:val="0"/>
          <w:sz w:val="32"/>
          <w:szCs w:val="32"/>
          <w:shd w:val="clear" w:color="auto" w:fill="auto"/>
          <w:lang w:eastAsia="zh-CN"/>
        </w:rPr>
        <w:t>。</w:t>
      </w:r>
    </w:p>
    <w:p>
      <w:pPr>
        <w:keepNext w:val="0"/>
        <w:keepLines w:val="0"/>
        <w:pageBreakBefore w:val="0"/>
        <w:shd w:val="clear"/>
        <w:kinsoku/>
        <w:wordWrap/>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auto"/>
          <w:kern w:val="0"/>
          <w:sz w:val="32"/>
          <w:szCs w:val="32"/>
          <w:shd w:val="clear" w:color="auto" w:fill="auto"/>
          <w:lang w:val="en-US" w:eastAsia="zh-CN"/>
        </w:rPr>
      </w:pPr>
      <w:r>
        <w:rPr>
          <w:rFonts w:hint="eastAsia" w:ascii="仿宋_GB2312" w:hAnsi="仿宋_GB2312" w:eastAsia="仿宋_GB2312" w:cs="仿宋_GB2312"/>
          <w:b w:val="0"/>
          <w:bCs w:val="0"/>
          <w:color w:val="auto"/>
          <w:kern w:val="0"/>
          <w:sz w:val="32"/>
          <w:szCs w:val="32"/>
          <w:shd w:val="clear" w:color="auto" w:fill="auto"/>
          <w:lang w:val="en-US" w:eastAsia="zh-CN"/>
        </w:rPr>
        <w:t>①根据《202</w:t>
      </w:r>
      <w:r>
        <w:rPr>
          <w:rFonts w:hint="eastAsia" w:ascii="仿宋_GB2312" w:hAnsi="仿宋_GB2312" w:cs="仿宋_GB2312"/>
          <w:b w:val="0"/>
          <w:bCs w:val="0"/>
          <w:color w:val="auto"/>
          <w:kern w:val="0"/>
          <w:sz w:val="32"/>
          <w:szCs w:val="32"/>
          <w:shd w:val="clear" w:color="auto" w:fill="auto"/>
          <w:lang w:val="en-US" w:eastAsia="zh-CN"/>
        </w:rPr>
        <w:t>2</w:t>
      </w:r>
      <w:r>
        <w:rPr>
          <w:rFonts w:hint="eastAsia" w:ascii="仿宋_GB2312" w:hAnsi="仿宋_GB2312" w:eastAsia="仿宋_GB2312" w:cs="仿宋_GB2312"/>
          <w:b w:val="0"/>
          <w:bCs w:val="0"/>
          <w:color w:val="auto"/>
          <w:kern w:val="0"/>
          <w:sz w:val="32"/>
          <w:szCs w:val="32"/>
          <w:shd w:val="clear" w:color="auto" w:fill="auto"/>
          <w:lang w:val="en-US" w:eastAsia="zh-CN"/>
        </w:rPr>
        <w:t>年南昌红谷滩电网有序用电错避峰负荷明细表》（附件</w:t>
      </w:r>
      <w:r>
        <w:rPr>
          <w:rFonts w:hint="eastAsia" w:ascii="仿宋_GB2312" w:hAnsi="仿宋_GB2312" w:cs="仿宋_GB2312"/>
          <w:b w:val="0"/>
          <w:bCs w:val="0"/>
          <w:color w:val="auto"/>
          <w:kern w:val="0"/>
          <w:sz w:val="32"/>
          <w:szCs w:val="32"/>
          <w:shd w:val="clear" w:color="auto" w:fill="auto"/>
          <w:lang w:val="en-US" w:eastAsia="zh-CN"/>
        </w:rPr>
        <w:t>2</w:t>
      </w:r>
      <w:r>
        <w:rPr>
          <w:rFonts w:hint="eastAsia" w:ascii="仿宋_GB2312" w:hAnsi="仿宋_GB2312" w:eastAsia="仿宋_GB2312" w:cs="仿宋_GB2312"/>
          <w:b w:val="0"/>
          <w:bCs w:val="0"/>
          <w:color w:val="auto"/>
          <w:kern w:val="0"/>
          <w:sz w:val="32"/>
          <w:szCs w:val="32"/>
          <w:shd w:val="clear" w:color="auto" w:fill="auto"/>
          <w:lang w:val="en-US" w:eastAsia="zh-CN"/>
        </w:rPr>
        <w:t>）启动Ⅲ级错避峰有序用电预案。</w:t>
      </w:r>
    </w:p>
    <w:p>
      <w:pPr>
        <w:keepNext w:val="0"/>
        <w:keepLines w:val="0"/>
        <w:pageBreakBefore w:val="0"/>
        <w:shd w:val="clear"/>
        <w:kinsoku/>
        <w:wordWrap/>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auto"/>
          <w:kern w:val="0"/>
          <w:sz w:val="32"/>
          <w:szCs w:val="32"/>
          <w:shd w:val="clear" w:color="auto" w:fill="auto"/>
          <w:lang w:val="en-US" w:eastAsia="zh-CN"/>
        </w:rPr>
      </w:pPr>
      <w:r>
        <w:rPr>
          <w:rFonts w:hint="eastAsia" w:ascii="仿宋_GB2312" w:hAnsi="仿宋_GB2312" w:eastAsia="仿宋_GB2312" w:cs="仿宋_GB2312"/>
          <w:b w:val="0"/>
          <w:bCs w:val="0"/>
          <w:color w:val="auto"/>
          <w:kern w:val="0"/>
          <w:sz w:val="32"/>
          <w:szCs w:val="32"/>
          <w:shd w:val="clear" w:color="auto" w:fill="auto"/>
          <w:lang w:val="en-US" w:eastAsia="zh-CN"/>
        </w:rPr>
        <w:t>②要求供电区域内所有网吧、歌舞厅、桑拿洗浴、夜总会、茶座、酒吧、电影院等娱乐场所调整营业时间，在有序用电期间用电高峰时段停止用电。（早高峰10：30-11：30，晚高峰18：30-22：30）</w:t>
      </w:r>
    </w:p>
    <w:p>
      <w:pPr>
        <w:keepNext w:val="0"/>
        <w:keepLines w:val="0"/>
        <w:pageBreakBefore w:val="0"/>
        <w:shd w:val="clear"/>
        <w:kinsoku/>
        <w:wordWrap/>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auto"/>
          <w:kern w:val="0"/>
          <w:sz w:val="32"/>
          <w:szCs w:val="32"/>
          <w:shd w:val="clear" w:color="auto" w:fill="auto"/>
          <w:lang w:val="en-US" w:eastAsia="zh-CN"/>
        </w:rPr>
      </w:pPr>
      <w:r>
        <w:rPr>
          <w:rFonts w:hint="eastAsia" w:ascii="仿宋_GB2312" w:hAnsi="仿宋_GB2312" w:eastAsia="仿宋_GB2312" w:cs="仿宋_GB2312"/>
          <w:b w:val="0"/>
          <w:bCs w:val="0"/>
          <w:color w:val="auto"/>
          <w:kern w:val="0"/>
          <w:sz w:val="32"/>
          <w:szCs w:val="32"/>
          <w:shd w:val="clear" w:color="auto" w:fill="auto"/>
          <w:lang w:val="en-US" w:eastAsia="zh-CN"/>
        </w:rPr>
        <w:t>③要求已进行空调独立改造的楼宇用户非工空调负荷停用，供电区域内其他商场、超市、办公场所严格控制空调温度（建议夏季26℃以上，冬季18℃以下），停用半边扶梯，减少照明，节约用电。（早高峰10：30-11：30，晚高峰18：30-22：30）</w:t>
      </w:r>
    </w:p>
    <w:p>
      <w:pPr>
        <w:keepNext w:val="0"/>
        <w:keepLines w:val="0"/>
        <w:pageBreakBefore w:val="0"/>
        <w:shd w:val="clear"/>
        <w:kinsoku/>
        <w:wordWrap/>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auto"/>
          <w:kern w:val="0"/>
          <w:sz w:val="32"/>
          <w:szCs w:val="32"/>
          <w:shd w:val="clear" w:color="auto" w:fill="auto"/>
          <w:lang w:val="en-US" w:eastAsia="zh-CN"/>
        </w:rPr>
      </w:pPr>
      <w:r>
        <w:rPr>
          <w:rFonts w:hint="eastAsia" w:ascii="仿宋_GB2312" w:hAnsi="仿宋_GB2312" w:eastAsia="仿宋_GB2312" w:cs="仿宋_GB2312"/>
          <w:b w:val="0"/>
          <w:bCs w:val="0"/>
          <w:color w:val="auto"/>
          <w:kern w:val="0"/>
          <w:sz w:val="32"/>
          <w:szCs w:val="32"/>
          <w:shd w:val="clear" w:color="auto" w:fill="auto"/>
          <w:lang w:val="en-US" w:eastAsia="zh-CN"/>
        </w:rPr>
        <w:t>④要求供电区域内所有景观照明、亮化工程及广告用霓虹灯停止使用，夏季路灯推迟到19：30以后亮灯。</w:t>
      </w:r>
    </w:p>
    <w:p>
      <w:pPr>
        <w:keepNext w:val="0"/>
        <w:keepLines w:val="0"/>
        <w:pageBreakBefore w:val="0"/>
        <w:shd w:val="clear"/>
        <w:kinsoku/>
        <w:wordWrap/>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auto"/>
          <w:kern w:val="0"/>
          <w:sz w:val="32"/>
          <w:szCs w:val="32"/>
          <w:shd w:val="clear" w:color="auto" w:fill="auto"/>
          <w:lang w:val="en-US" w:eastAsia="zh-CN"/>
        </w:rPr>
      </w:pPr>
      <w:r>
        <w:rPr>
          <w:rFonts w:hint="eastAsia" w:ascii="仿宋_GB2312" w:hAnsi="仿宋_GB2312" w:eastAsia="仿宋_GB2312" w:cs="仿宋_GB2312"/>
          <w:b w:val="0"/>
          <w:bCs w:val="0"/>
          <w:color w:val="auto"/>
          <w:kern w:val="0"/>
          <w:sz w:val="32"/>
          <w:szCs w:val="32"/>
          <w:shd w:val="clear" w:color="auto" w:fill="auto"/>
          <w:lang w:val="en-US" w:eastAsia="zh-CN"/>
        </w:rPr>
        <w:t>⑤要求供电区域内所有非重大工程项目在用电高峰时段暂停基建施工用电。</w:t>
      </w:r>
    </w:p>
    <w:p>
      <w:pPr>
        <w:keepNext w:val="0"/>
        <w:keepLines w:val="0"/>
        <w:pageBreakBefore w:val="0"/>
        <w:widowControl w:val="0"/>
        <w:numPr>
          <w:ilvl w:val="0"/>
          <w:numId w:val="6"/>
        </w:numPr>
        <w:shd w:val="clea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0"/>
          <w:sz w:val="32"/>
          <w:szCs w:val="32"/>
          <w:shd w:val="clear" w:color="auto" w:fill="auto"/>
        </w:rPr>
      </w:pPr>
      <w:r>
        <w:rPr>
          <w:rFonts w:hint="eastAsia" w:ascii="仿宋_GB2312" w:hAnsi="仿宋_GB2312" w:eastAsia="仿宋_GB2312" w:cs="仿宋_GB2312"/>
          <w:b w:val="0"/>
          <w:bCs w:val="0"/>
          <w:color w:val="auto"/>
          <w:kern w:val="0"/>
          <w:sz w:val="32"/>
          <w:szCs w:val="32"/>
          <w:shd w:val="clear" w:color="auto" w:fill="auto"/>
        </w:rPr>
        <w:t>电力供应缺口</w:t>
      </w:r>
      <w:r>
        <w:rPr>
          <w:rFonts w:hint="eastAsia" w:ascii="仿宋_GB2312" w:hAnsi="仿宋_GB2312" w:eastAsia="仿宋_GB2312" w:cs="仿宋_GB2312"/>
          <w:b w:val="0"/>
          <w:bCs w:val="0"/>
          <w:color w:val="auto"/>
          <w:kern w:val="0"/>
          <w:sz w:val="32"/>
          <w:szCs w:val="32"/>
          <w:shd w:val="clear" w:color="auto" w:fill="auto"/>
          <w:lang w:val="en-US" w:eastAsia="zh-CN"/>
        </w:rPr>
        <w:t>2</w:t>
      </w:r>
      <w:r>
        <w:rPr>
          <w:rFonts w:hint="eastAsia" w:ascii="仿宋_GB2312" w:hAnsi="仿宋_GB2312" w:cs="仿宋_GB2312"/>
          <w:b w:val="0"/>
          <w:bCs w:val="0"/>
          <w:color w:val="auto"/>
          <w:kern w:val="0"/>
          <w:sz w:val="32"/>
          <w:szCs w:val="32"/>
          <w:shd w:val="clear" w:color="auto" w:fill="auto"/>
          <w:lang w:val="en-US" w:eastAsia="zh-CN"/>
        </w:rPr>
        <w:t>5.8</w:t>
      </w:r>
      <w:r>
        <w:rPr>
          <w:rFonts w:hint="eastAsia" w:ascii="仿宋_GB2312" w:hAnsi="仿宋_GB2312" w:eastAsia="仿宋_GB2312" w:cs="仿宋_GB2312"/>
          <w:b w:val="0"/>
          <w:bCs w:val="0"/>
          <w:color w:val="auto"/>
          <w:kern w:val="0"/>
          <w:sz w:val="32"/>
          <w:szCs w:val="32"/>
          <w:shd w:val="clear" w:color="auto" w:fill="auto"/>
        </w:rPr>
        <w:t>—</w:t>
      </w:r>
      <w:r>
        <w:rPr>
          <w:rFonts w:hint="eastAsia" w:ascii="仿宋_GB2312" w:hAnsi="仿宋_GB2312" w:cs="仿宋_GB2312"/>
          <w:b w:val="0"/>
          <w:bCs w:val="0"/>
          <w:color w:val="auto"/>
          <w:kern w:val="0"/>
          <w:sz w:val="32"/>
          <w:szCs w:val="32"/>
          <w:shd w:val="clear" w:color="auto" w:fill="auto"/>
          <w:lang w:val="en-US" w:eastAsia="zh-CN"/>
        </w:rPr>
        <w:t>74.1</w:t>
      </w:r>
      <w:r>
        <w:rPr>
          <w:rFonts w:hint="eastAsia" w:ascii="仿宋_GB2312" w:hAnsi="仿宋_GB2312" w:eastAsia="仿宋_GB2312" w:cs="仿宋_GB2312"/>
          <w:b w:val="0"/>
          <w:bCs w:val="0"/>
          <w:color w:val="auto"/>
          <w:kern w:val="0"/>
          <w:sz w:val="32"/>
          <w:szCs w:val="32"/>
          <w:shd w:val="clear" w:color="auto" w:fill="auto"/>
        </w:rPr>
        <w:t>万千瓦，实施有序用电第Ⅱ级预案，电网发布橙色预警信号。</w:t>
      </w:r>
    </w:p>
    <w:p>
      <w:pPr>
        <w:keepNext w:val="0"/>
        <w:keepLines w:val="0"/>
        <w:pageBreakBefore w:val="0"/>
        <w:shd w:val="clear"/>
        <w:kinsoku/>
        <w:wordWrap/>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auto"/>
          <w:kern w:val="0"/>
          <w:sz w:val="32"/>
          <w:szCs w:val="32"/>
          <w:shd w:val="clear" w:color="auto" w:fill="auto"/>
          <w:lang w:val="en-US" w:eastAsia="zh-CN"/>
        </w:rPr>
      </w:pPr>
      <w:r>
        <w:rPr>
          <w:rFonts w:hint="eastAsia" w:ascii="仿宋_GB2312" w:hAnsi="仿宋_GB2312" w:eastAsia="仿宋_GB2312" w:cs="仿宋_GB2312"/>
          <w:b w:val="0"/>
          <w:bCs w:val="0"/>
          <w:color w:val="auto"/>
          <w:kern w:val="0"/>
          <w:sz w:val="32"/>
          <w:szCs w:val="32"/>
          <w:shd w:val="clear" w:color="auto" w:fill="auto"/>
          <w:lang w:val="en-US" w:eastAsia="zh-CN"/>
        </w:rPr>
        <w:t>①根据《202</w:t>
      </w:r>
      <w:r>
        <w:rPr>
          <w:rFonts w:hint="eastAsia" w:ascii="仿宋_GB2312" w:hAnsi="仿宋_GB2312" w:cs="仿宋_GB2312"/>
          <w:b w:val="0"/>
          <w:bCs w:val="0"/>
          <w:color w:val="auto"/>
          <w:kern w:val="0"/>
          <w:sz w:val="32"/>
          <w:szCs w:val="32"/>
          <w:shd w:val="clear" w:color="auto" w:fill="auto"/>
          <w:lang w:val="en-US" w:eastAsia="zh-CN"/>
        </w:rPr>
        <w:t>2</w:t>
      </w:r>
      <w:r>
        <w:rPr>
          <w:rFonts w:hint="eastAsia" w:ascii="仿宋_GB2312" w:hAnsi="仿宋_GB2312" w:eastAsia="仿宋_GB2312" w:cs="仿宋_GB2312"/>
          <w:b w:val="0"/>
          <w:bCs w:val="0"/>
          <w:color w:val="auto"/>
          <w:kern w:val="0"/>
          <w:sz w:val="32"/>
          <w:szCs w:val="32"/>
          <w:shd w:val="clear" w:color="auto" w:fill="auto"/>
          <w:lang w:val="en-US" w:eastAsia="zh-CN"/>
        </w:rPr>
        <w:t>年南昌红谷滩电网有序用电错避峰负荷明细表》（附件</w:t>
      </w:r>
      <w:r>
        <w:rPr>
          <w:rFonts w:hint="eastAsia" w:ascii="仿宋_GB2312" w:hAnsi="仿宋_GB2312" w:cs="仿宋_GB2312"/>
          <w:b w:val="0"/>
          <w:bCs w:val="0"/>
          <w:color w:val="auto"/>
          <w:kern w:val="0"/>
          <w:sz w:val="32"/>
          <w:szCs w:val="32"/>
          <w:shd w:val="clear" w:color="auto" w:fill="auto"/>
          <w:lang w:val="en-US" w:eastAsia="zh-CN"/>
        </w:rPr>
        <w:t>2</w:t>
      </w:r>
      <w:r>
        <w:rPr>
          <w:rFonts w:hint="eastAsia" w:ascii="仿宋_GB2312" w:hAnsi="仿宋_GB2312" w:eastAsia="仿宋_GB2312" w:cs="仿宋_GB2312"/>
          <w:b w:val="0"/>
          <w:bCs w:val="0"/>
          <w:color w:val="auto"/>
          <w:kern w:val="0"/>
          <w:sz w:val="32"/>
          <w:szCs w:val="32"/>
          <w:shd w:val="clear" w:color="auto" w:fill="auto"/>
          <w:lang w:val="en-US" w:eastAsia="zh-CN"/>
        </w:rPr>
        <w:t>）启动Ⅱ级错避峰有序用电预案。</w:t>
      </w:r>
    </w:p>
    <w:p>
      <w:pPr>
        <w:keepNext w:val="0"/>
        <w:keepLines w:val="0"/>
        <w:pageBreakBefore w:val="0"/>
        <w:shd w:val="clear"/>
        <w:kinsoku/>
        <w:wordWrap/>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auto"/>
          <w:kern w:val="0"/>
          <w:sz w:val="32"/>
          <w:szCs w:val="32"/>
          <w:shd w:val="clear" w:color="auto" w:fill="auto"/>
          <w:lang w:val="en-US" w:eastAsia="zh-CN"/>
        </w:rPr>
      </w:pPr>
      <w:r>
        <w:rPr>
          <w:rFonts w:hint="eastAsia" w:ascii="仿宋_GB2312" w:hAnsi="仿宋_GB2312" w:eastAsia="仿宋_GB2312" w:cs="仿宋_GB2312"/>
          <w:b w:val="0"/>
          <w:bCs w:val="0"/>
          <w:color w:val="auto"/>
          <w:kern w:val="0"/>
          <w:sz w:val="32"/>
          <w:szCs w:val="32"/>
          <w:shd w:val="clear" w:color="auto" w:fill="auto"/>
          <w:lang w:val="en-US" w:eastAsia="zh-CN"/>
        </w:rPr>
        <w:t>②要求供电区域内所有网吧、歌舞厅、桑拿洗浴、夜总会、茶座、酒吧、电影院等娱乐场所调整营业时间，在有序用电期间用电高峰时段停止用电。（早高峰10：30-11：30，晚高峰18：30-22：30）</w:t>
      </w:r>
    </w:p>
    <w:p>
      <w:pPr>
        <w:keepNext w:val="0"/>
        <w:keepLines w:val="0"/>
        <w:pageBreakBefore w:val="0"/>
        <w:shd w:val="clear"/>
        <w:kinsoku/>
        <w:wordWrap/>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auto"/>
          <w:kern w:val="0"/>
          <w:sz w:val="32"/>
          <w:szCs w:val="32"/>
          <w:shd w:val="clear" w:color="auto" w:fill="auto"/>
          <w:lang w:val="en-US" w:eastAsia="zh-CN"/>
        </w:rPr>
      </w:pPr>
      <w:r>
        <w:rPr>
          <w:rFonts w:hint="eastAsia" w:ascii="仿宋_GB2312" w:hAnsi="仿宋_GB2312" w:eastAsia="仿宋_GB2312" w:cs="仿宋_GB2312"/>
          <w:b w:val="0"/>
          <w:bCs w:val="0"/>
          <w:color w:val="auto"/>
          <w:kern w:val="0"/>
          <w:sz w:val="32"/>
          <w:szCs w:val="32"/>
          <w:shd w:val="clear" w:color="auto" w:fill="auto"/>
          <w:lang w:val="en-US" w:eastAsia="zh-CN"/>
        </w:rPr>
        <w:t>③要求已进行空调独立改造的楼宇用户非工空调负荷停用，供电区域内其他商场、超市、办公场所空调停用，停用全部扶梯，减少照明，节约用电。</w:t>
      </w:r>
    </w:p>
    <w:p>
      <w:pPr>
        <w:keepNext w:val="0"/>
        <w:keepLines w:val="0"/>
        <w:pageBreakBefore w:val="0"/>
        <w:shd w:val="clear"/>
        <w:kinsoku/>
        <w:wordWrap/>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auto"/>
          <w:kern w:val="0"/>
          <w:sz w:val="32"/>
          <w:szCs w:val="32"/>
          <w:shd w:val="clear" w:color="auto" w:fill="auto"/>
          <w:lang w:val="en-US" w:eastAsia="zh-CN"/>
        </w:rPr>
      </w:pPr>
      <w:r>
        <w:rPr>
          <w:rFonts w:hint="eastAsia" w:ascii="仿宋_GB2312" w:hAnsi="仿宋_GB2312" w:eastAsia="仿宋_GB2312" w:cs="仿宋_GB2312"/>
          <w:b w:val="0"/>
          <w:bCs w:val="0"/>
          <w:color w:val="auto"/>
          <w:kern w:val="0"/>
          <w:sz w:val="32"/>
          <w:szCs w:val="32"/>
          <w:shd w:val="clear" w:color="auto" w:fill="auto"/>
          <w:lang w:val="en-US" w:eastAsia="zh-CN"/>
        </w:rPr>
        <w:t>④要求供电区域内所有景观照明、亮化工程及广告用霓虹灯停止使用，路灯减半使用。</w:t>
      </w:r>
    </w:p>
    <w:p>
      <w:pPr>
        <w:keepNext w:val="0"/>
        <w:keepLines w:val="0"/>
        <w:pageBreakBefore w:val="0"/>
        <w:shd w:val="clear"/>
        <w:kinsoku/>
        <w:wordWrap/>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auto"/>
          <w:kern w:val="0"/>
          <w:sz w:val="32"/>
          <w:szCs w:val="32"/>
          <w:shd w:val="clear" w:color="auto" w:fill="auto"/>
          <w:lang w:val="en-US" w:eastAsia="zh-CN"/>
        </w:rPr>
      </w:pPr>
      <w:r>
        <w:rPr>
          <w:rFonts w:hint="eastAsia" w:ascii="仿宋_GB2312" w:hAnsi="仿宋_GB2312" w:eastAsia="仿宋_GB2312" w:cs="仿宋_GB2312"/>
          <w:b w:val="0"/>
          <w:bCs w:val="0"/>
          <w:color w:val="auto"/>
          <w:kern w:val="0"/>
          <w:sz w:val="32"/>
          <w:szCs w:val="32"/>
          <w:shd w:val="clear" w:color="auto" w:fill="auto"/>
          <w:lang w:val="en-US" w:eastAsia="zh-CN"/>
        </w:rPr>
        <w:t>⑤要求供电区域内所有工程项目在用电高峰时段暂停基建施工用电。</w:t>
      </w:r>
    </w:p>
    <w:p>
      <w:pPr>
        <w:keepNext w:val="0"/>
        <w:keepLines w:val="0"/>
        <w:pageBreakBefore w:val="0"/>
        <w:shd w:val="clear"/>
        <w:kinsoku/>
        <w:wordWrap/>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auto"/>
          <w:kern w:val="0"/>
          <w:sz w:val="32"/>
          <w:szCs w:val="32"/>
          <w:shd w:val="clear" w:color="auto" w:fill="auto"/>
          <w:lang w:val="en-US" w:eastAsia="zh-CN"/>
        </w:rPr>
      </w:pPr>
      <w:r>
        <w:rPr>
          <w:rFonts w:hint="eastAsia" w:ascii="仿宋_GB2312" w:hAnsi="仿宋_GB2312" w:eastAsia="仿宋_GB2312" w:cs="仿宋_GB2312"/>
          <w:b w:val="0"/>
          <w:bCs w:val="0"/>
          <w:color w:val="auto"/>
          <w:kern w:val="0"/>
          <w:sz w:val="32"/>
          <w:szCs w:val="32"/>
          <w:shd w:val="clear" w:color="auto" w:fill="auto"/>
          <w:lang w:val="en-US" w:eastAsia="zh-CN"/>
        </w:rPr>
        <w:t>⑥在执行第Ⅱ级调控方案后仍无法满足电力缺口时，公用线路上专变用户实行“开六停一”，错峰生产用电。（附件5.南昌红谷滩供电公司公用线路专变“开六停一”调整方案）</w:t>
      </w:r>
    </w:p>
    <w:p>
      <w:pPr>
        <w:keepNext w:val="0"/>
        <w:keepLines w:val="0"/>
        <w:pageBreakBefore w:val="0"/>
        <w:widowControl w:val="0"/>
        <w:numPr>
          <w:ilvl w:val="0"/>
          <w:numId w:val="6"/>
        </w:numPr>
        <w:shd w:val="clea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0"/>
          <w:sz w:val="32"/>
          <w:szCs w:val="32"/>
          <w:shd w:val="clear" w:color="auto" w:fill="auto"/>
        </w:rPr>
      </w:pPr>
      <w:r>
        <w:rPr>
          <w:rFonts w:hint="eastAsia" w:ascii="仿宋_GB2312" w:hAnsi="仿宋_GB2312" w:eastAsia="仿宋_GB2312" w:cs="仿宋_GB2312"/>
          <w:b w:val="0"/>
          <w:bCs w:val="0"/>
          <w:color w:val="auto"/>
          <w:kern w:val="0"/>
          <w:sz w:val="32"/>
          <w:szCs w:val="32"/>
          <w:shd w:val="clear" w:color="auto" w:fill="auto"/>
        </w:rPr>
        <w:t>电力供应缺口</w:t>
      </w:r>
      <w:r>
        <w:rPr>
          <w:rFonts w:hint="eastAsia" w:ascii="仿宋_GB2312" w:hAnsi="仿宋_GB2312" w:cs="仿宋_GB2312"/>
          <w:b w:val="0"/>
          <w:bCs w:val="0"/>
          <w:color w:val="auto"/>
          <w:kern w:val="0"/>
          <w:sz w:val="32"/>
          <w:szCs w:val="32"/>
          <w:shd w:val="clear" w:color="auto" w:fill="auto"/>
          <w:lang w:val="en-US" w:eastAsia="zh-CN"/>
        </w:rPr>
        <w:t>74.1</w:t>
      </w:r>
      <w:r>
        <w:rPr>
          <w:rFonts w:hint="eastAsia" w:ascii="仿宋_GB2312" w:hAnsi="仿宋_GB2312" w:eastAsia="仿宋_GB2312" w:cs="仿宋_GB2312"/>
          <w:b w:val="0"/>
          <w:bCs w:val="0"/>
          <w:color w:val="auto"/>
          <w:kern w:val="0"/>
          <w:sz w:val="32"/>
          <w:szCs w:val="32"/>
          <w:shd w:val="clear" w:color="auto" w:fill="auto"/>
          <w:lang w:val="en-US" w:eastAsia="zh-CN"/>
        </w:rPr>
        <w:t>-</w:t>
      </w:r>
      <w:r>
        <w:rPr>
          <w:rFonts w:hint="eastAsia" w:ascii="仿宋_GB2312" w:hAnsi="仿宋_GB2312" w:cs="仿宋_GB2312"/>
          <w:b w:val="0"/>
          <w:bCs w:val="0"/>
          <w:color w:val="auto"/>
          <w:kern w:val="0"/>
          <w:sz w:val="32"/>
          <w:szCs w:val="32"/>
          <w:shd w:val="clear" w:color="auto" w:fill="auto"/>
          <w:lang w:val="en-US" w:eastAsia="zh-CN"/>
        </w:rPr>
        <w:t>107.9</w:t>
      </w:r>
      <w:r>
        <w:rPr>
          <w:rFonts w:hint="eastAsia" w:ascii="仿宋_GB2312" w:hAnsi="仿宋_GB2312" w:eastAsia="仿宋_GB2312" w:cs="仿宋_GB2312"/>
          <w:b w:val="0"/>
          <w:bCs w:val="0"/>
          <w:color w:val="auto"/>
          <w:kern w:val="0"/>
          <w:sz w:val="32"/>
          <w:szCs w:val="32"/>
          <w:shd w:val="clear" w:color="auto" w:fill="auto"/>
        </w:rPr>
        <w:t>万千瓦，实施有序用电第Ⅰ级预案，电网发布红色预警信号。</w:t>
      </w:r>
    </w:p>
    <w:p>
      <w:pPr>
        <w:keepNext w:val="0"/>
        <w:keepLines w:val="0"/>
        <w:pageBreakBefore w:val="0"/>
        <w:shd w:val="clear"/>
        <w:kinsoku/>
        <w:wordWrap/>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auto"/>
          <w:kern w:val="0"/>
          <w:sz w:val="32"/>
          <w:szCs w:val="32"/>
          <w:shd w:val="clear" w:color="auto" w:fill="auto"/>
          <w:lang w:val="en-US" w:eastAsia="zh-CN"/>
        </w:rPr>
      </w:pPr>
      <w:r>
        <w:rPr>
          <w:rFonts w:hint="eastAsia" w:ascii="仿宋_GB2312" w:hAnsi="仿宋_GB2312" w:eastAsia="仿宋_GB2312" w:cs="仿宋_GB2312"/>
          <w:b w:val="0"/>
          <w:bCs w:val="0"/>
          <w:color w:val="auto"/>
          <w:kern w:val="0"/>
          <w:sz w:val="32"/>
          <w:szCs w:val="32"/>
          <w:shd w:val="clear" w:color="auto" w:fill="auto"/>
          <w:lang w:val="en-US" w:eastAsia="zh-CN"/>
        </w:rPr>
        <w:t>①根据《202</w:t>
      </w:r>
      <w:r>
        <w:rPr>
          <w:rFonts w:hint="eastAsia" w:ascii="仿宋_GB2312" w:hAnsi="仿宋_GB2312" w:cs="仿宋_GB2312"/>
          <w:b w:val="0"/>
          <w:bCs w:val="0"/>
          <w:color w:val="auto"/>
          <w:kern w:val="0"/>
          <w:sz w:val="32"/>
          <w:szCs w:val="32"/>
          <w:shd w:val="clear" w:color="auto" w:fill="auto"/>
          <w:lang w:val="en-US" w:eastAsia="zh-CN"/>
        </w:rPr>
        <w:t>2</w:t>
      </w:r>
      <w:r>
        <w:rPr>
          <w:rFonts w:hint="eastAsia" w:ascii="仿宋_GB2312" w:hAnsi="仿宋_GB2312" w:eastAsia="仿宋_GB2312" w:cs="仿宋_GB2312"/>
          <w:b w:val="0"/>
          <w:bCs w:val="0"/>
          <w:color w:val="auto"/>
          <w:kern w:val="0"/>
          <w:sz w:val="32"/>
          <w:szCs w:val="32"/>
          <w:shd w:val="clear" w:color="auto" w:fill="auto"/>
          <w:lang w:val="en-US" w:eastAsia="zh-CN"/>
        </w:rPr>
        <w:t>年南昌红谷滩电网有序用电错避峰负荷明细表》（附件</w:t>
      </w:r>
      <w:r>
        <w:rPr>
          <w:rFonts w:hint="eastAsia" w:ascii="仿宋_GB2312" w:hAnsi="仿宋_GB2312" w:cs="仿宋_GB2312"/>
          <w:b w:val="0"/>
          <w:bCs w:val="0"/>
          <w:color w:val="auto"/>
          <w:kern w:val="0"/>
          <w:sz w:val="32"/>
          <w:szCs w:val="32"/>
          <w:shd w:val="clear" w:color="auto" w:fill="auto"/>
          <w:lang w:val="en-US" w:eastAsia="zh-CN"/>
        </w:rPr>
        <w:t>2</w:t>
      </w:r>
      <w:r>
        <w:rPr>
          <w:rFonts w:hint="eastAsia" w:ascii="仿宋_GB2312" w:hAnsi="仿宋_GB2312" w:eastAsia="仿宋_GB2312" w:cs="仿宋_GB2312"/>
          <w:b w:val="0"/>
          <w:bCs w:val="0"/>
          <w:color w:val="auto"/>
          <w:kern w:val="0"/>
          <w:sz w:val="32"/>
          <w:szCs w:val="32"/>
          <w:shd w:val="clear" w:color="auto" w:fill="auto"/>
          <w:lang w:val="en-US" w:eastAsia="zh-CN"/>
        </w:rPr>
        <w:t>）启动Ⅰ级错避峰有序用电预案。</w:t>
      </w:r>
    </w:p>
    <w:p>
      <w:pPr>
        <w:keepNext w:val="0"/>
        <w:keepLines w:val="0"/>
        <w:pageBreakBefore w:val="0"/>
        <w:shd w:val="clear"/>
        <w:kinsoku/>
        <w:wordWrap/>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auto"/>
          <w:kern w:val="0"/>
          <w:sz w:val="32"/>
          <w:szCs w:val="32"/>
          <w:shd w:val="clear" w:color="auto" w:fill="auto"/>
          <w:lang w:val="en-US" w:eastAsia="zh-CN"/>
        </w:rPr>
      </w:pPr>
      <w:r>
        <w:rPr>
          <w:rFonts w:hint="eastAsia" w:ascii="仿宋_GB2312" w:hAnsi="仿宋_GB2312" w:eastAsia="仿宋_GB2312" w:cs="仿宋_GB2312"/>
          <w:b w:val="0"/>
          <w:bCs w:val="0"/>
          <w:color w:val="auto"/>
          <w:kern w:val="0"/>
          <w:sz w:val="32"/>
          <w:szCs w:val="32"/>
          <w:shd w:val="clear" w:color="auto" w:fill="auto"/>
          <w:lang w:val="en-US" w:eastAsia="zh-CN"/>
        </w:rPr>
        <w:t>②要求供电区域内所有网吧、歌舞厅、桑拿洗浴、夜总会、茶座、酒吧、电影院等娱乐场所停止用电。</w:t>
      </w:r>
    </w:p>
    <w:p>
      <w:pPr>
        <w:keepNext w:val="0"/>
        <w:keepLines w:val="0"/>
        <w:pageBreakBefore w:val="0"/>
        <w:shd w:val="clear"/>
        <w:kinsoku/>
        <w:wordWrap/>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auto"/>
          <w:kern w:val="0"/>
          <w:sz w:val="32"/>
          <w:szCs w:val="32"/>
          <w:shd w:val="clear" w:color="auto" w:fill="auto"/>
          <w:lang w:val="en-US" w:eastAsia="zh-CN"/>
        </w:rPr>
      </w:pPr>
      <w:r>
        <w:rPr>
          <w:rFonts w:hint="eastAsia" w:ascii="仿宋_GB2312" w:hAnsi="仿宋_GB2312" w:eastAsia="仿宋_GB2312" w:cs="仿宋_GB2312"/>
          <w:b w:val="0"/>
          <w:bCs w:val="0"/>
          <w:color w:val="auto"/>
          <w:kern w:val="0"/>
          <w:sz w:val="32"/>
          <w:szCs w:val="32"/>
          <w:shd w:val="clear" w:color="auto" w:fill="auto"/>
          <w:lang w:val="en-US" w:eastAsia="zh-CN"/>
        </w:rPr>
        <w:t>③要求供电区域内所有商场、超市、办公场所停用空调，停用全部扶梯，减少照明，节约用电。</w:t>
      </w:r>
    </w:p>
    <w:p>
      <w:pPr>
        <w:keepNext w:val="0"/>
        <w:keepLines w:val="0"/>
        <w:pageBreakBefore w:val="0"/>
        <w:shd w:val="clear"/>
        <w:kinsoku/>
        <w:wordWrap/>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auto"/>
          <w:kern w:val="0"/>
          <w:sz w:val="32"/>
          <w:szCs w:val="32"/>
          <w:shd w:val="clear" w:color="auto" w:fill="auto"/>
          <w:lang w:val="en-US" w:eastAsia="zh-CN"/>
        </w:rPr>
      </w:pPr>
      <w:r>
        <w:rPr>
          <w:rFonts w:hint="eastAsia" w:ascii="仿宋_GB2312" w:hAnsi="仿宋_GB2312" w:eastAsia="仿宋_GB2312" w:cs="仿宋_GB2312"/>
          <w:b w:val="0"/>
          <w:bCs w:val="0"/>
          <w:color w:val="auto"/>
          <w:kern w:val="0"/>
          <w:sz w:val="32"/>
          <w:szCs w:val="32"/>
          <w:shd w:val="clear" w:color="auto" w:fill="auto"/>
          <w:lang w:val="en-US" w:eastAsia="zh-CN"/>
        </w:rPr>
        <w:t>④要求供电区域内所有景观照明、亮化工程及广告用霓虹灯停止使用，路灯减半使用。</w:t>
      </w:r>
    </w:p>
    <w:p>
      <w:pPr>
        <w:keepNext w:val="0"/>
        <w:keepLines w:val="0"/>
        <w:pageBreakBefore w:val="0"/>
        <w:shd w:val="clear"/>
        <w:kinsoku/>
        <w:wordWrap/>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auto"/>
          <w:kern w:val="0"/>
          <w:sz w:val="32"/>
          <w:szCs w:val="32"/>
          <w:shd w:val="clear" w:color="auto" w:fill="auto"/>
          <w:lang w:val="en-US" w:eastAsia="zh-CN"/>
        </w:rPr>
      </w:pPr>
      <w:r>
        <w:rPr>
          <w:rFonts w:hint="eastAsia" w:ascii="仿宋_GB2312" w:hAnsi="仿宋_GB2312" w:eastAsia="仿宋_GB2312" w:cs="仿宋_GB2312"/>
          <w:b w:val="0"/>
          <w:bCs w:val="0"/>
          <w:color w:val="auto"/>
          <w:kern w:val="0"/>
          <w:sz w:val="32"/>
          <w:szCs w:val="32"/>
          <w:shd w:val="clear" w:color="auto" w:fill="auto"/>
          <w:lang w:val="en-US" w:eastAsia="zh-CN"/>
        </w:rPr>
        <w:t>⑤要求供电区域内所有工程项目在用电高峰时段暂停基建施工用电。</w:t>
      </w:r>
    </w:p>
    <w:p>
      <w:pPr>
        <w:keepNext w:val="0"/>
        <w:keepLines w:val="0"/>
        <w:pageBreakBefore w:val="0"/>
        <w:shd w:val="clear"/>
        <w:kinsoku/>
        <w:wordWrap/>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auto"/>
          <w:kern w:val="0"/>
          <w:sz w:val="32"/>
          <w:szCs w:val="32"/>
          <w:shd w:val="clear" w:color="auto" w:fill="auto"/>
          <w:lang w:val="en-US" w:eastAsia="zh-CN"/>
        </w:rPr>
      </w:pPr>
      <w:r>
        <w:rPr>
          <w:rFonts w:hint="eastAsia" w:ascii="仿宋_GB2312" w:hAnsi="仿宋_GB2312" w:eastAsia="仿宋_GB2312" w:cs="仿宋_GB2312"/>
          <w:b w:val="0"/>
          <w:bCs w:val="0"/>
          <w:color w:val="auto"/>
          <w:kern w:val="0"/>
          <w:sz w:val="32"/>
          <w:szCs w:val="32"/>
          <w:shd w:val="clear" w:color="auto" w:fill="auto"/>
          <w:lang w:val="en-US" w:eastAsia="zh-CN"/>
        </w:rPr>
        <w:t>⑥在执行第Ⅰ级调控方案后仍无法满足电力缺口时，公用线路上专变用户实行“开五停二”，错峰生产用电。（附件</w:t>
      </w:r>
      <w:r>
        <w:rPr>
          <w:rFonts w:hint="eastAsia" w:ascii="仿宋_GB2312" w:hAnsi="仿宋_GB2312" w:cs="仿宋_GB2312"/>
          <w:b w:val="0"/>
          <w:bCs w:val="0"/>
          <w:color w:val="auto"/>
          <w:kern w:val="0"/>
          <w:sz w:val="32"/>
          <w:szCs w:val="32"/>
          <w:shd w:val="clear" w:color="auto" w:fill="auto"/>
          <w:lang w:val="en-US" w:eastAsia="zh-CN"/>
        </w:rPr>
        <w:t>3</w:t>
      </w:r>
      <w:r>
        <w:rPr>
          <w:rFonts w:hint="eastAsia" w:ascii="仿宋_GB2312" w:hAnsi="仿宋_GB2312" w:eastAsia="仿宋_GB2312" w:cs="仿宋_GB2312"/>
          <w:b w:val="0"/>
          <w:bCs w:val="0"/>
          <w:color w:val="auto"/>
          <w:kern w:val="0"/>
          <w:sz w:val="32"/>
          <w:szCs w:val="32"/>
          <w:shd w:val="clear" w:color="auto" w:fill="auto"/>
          <w:lang w:val="en-US" w:eastAsia="zh-CN"/>
        </w:rPr>
        <w:t>.南昌红谷滩供电公司公用线路专变“开五停二”调整方案）</w:t>
      </w:r>
    </w:p>
    <w:p>
      <w:pPr>
        <w:keepNext w:val="0"/>
        <w:keepLines w:val="0"/>
        <w:pageBreakBefore w:val="0"/>
        <w:widowControl w:val="0"/>
        <w:numPr>
          <w:ilvl w:val="0"/>
          <w:numId w:val="6"/>
        </w:numPr>
        <w:shd w:val="clea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0"/>
          <w:sz w:val="32"/>
          <w:szCs w:val="32"/>
          <w:shd w:val="clear" w:color="auto" w:fill="auto"/>
        </w:rPr>
      </w:pPr>
      <w:r>
        <w:rPr>
          <w:rFonts w:hint="eastAsia" w:ascii="仿宋_GB2312" w:hAnsi="仿宋_GB2312" w:eastAsia="仿宋_GB2312" w:cs="仿宋_GB2312"/>
          <w:b w:val="0"/>
          <w:bCs w:val="0"/>
          <w:color w:val="auto"/>
          <w:kern w:val="0"/>
          <w:sz w:val="32"/>
          <w:szCs w:val="32"/>
          <w:shd w:val="clear" w:color="auto" w:fill="auto"/>
        </w:rPr>
        <w:t>在实施有序用电第Ⅳ级、第Ⅲ级、第Ⅱ级预案或第Ⅰ级预案时。</w:t>
      </w:r>
    </w:p>
    <w:p>
      <w:pPr>
        <w:keepNext w:val="0"/>
        <w:keepLines w:val="0"/>
        <w:pageBreakBefore w:val="0"/>
        <w:widowControl/>
        <w:shd w:val="clear"/>
        <w:kinsoku/>
        <w:wordWrap/>
        <w:topLinePunct w:val="0"/>
        <w:autoSpaceDE/>
        <w:autoSpaceDN/>
        <w:bidi w:val="0"/>
        <w:adjustRightInd/>
        <w:snapToGrid/>
        <w:spacing w:line="580" w:lineRule="exact"/>
        <w:ind w:firstLine="640" w:firstLineChars="200"/>
        <w:textAlignment w:val="baseline"/>
        <w:rPr>
          <w:rFonts w:hint="eastAsia" w:ascii="仿宋_GB2312" w:hAnsi="仿宋_GB2312" w:eastAsia="仿宋_GB2312" w:cs="仿宋_GB2312"/>
          <w:b w:val="0"/>
          <w:bCs w:val="0"/>
          <w:color w:val="auto"/>
          <w:kern w:val="0"/>
          <w:sz w:val="32"/>
          <w:szCs w:val="32"/>
          <w:shd w:val="clear" w:color="auto" w:fill="auto"/>
        </w:rPr>
      </w:pPr>
      <w:r>
        <w:rPr>
          <w:rFonts w:hint="eastAsia" w:ascii="仿宋_GB2312" w:hAnsi="仿宋_GB2312" w:eastAsia="仿宋_GB2312" w:cs="仿宋_GB2312"/>
          <w:b w:val="0"/>
          <w:bCs w:val="0"/>
          <w:color w:val="auto"/>
          <w:kern w:val="0"/>
          <w:sz w:val="32"/>
          <w:szCs w:val="32"/>
          <w:shd w:val="clear" w:color="auto" w:fill="auto"/>
          <w:lang w:eastAsia="zh-CN"/>
        </w:rPr>
        <w:t>南昌红谷滩</w:t>
      </w:r>
      <w:r>
        <w:rPr>
          <w:rFonts w:hint="eastAsia" w:ascii="仿宋_GB2312" w:hAnsi="仿宋_GB2312" w:eastAsia="仿宋_GB2312" w:cs="仿宋_GB2312"/>
          <w:b w:val="0"/>
          <w:bCs w:val="0"/>
          <w:color w:val="auto"/>
          <w:kern w:val="0"/>
          <w:sz w:val="32"/>
          <w:szCs w:val="32"/>
          <w:shd w:val="clear" w:color="auto" w:fill="auto"/>
        </w:rPr>
        <w:t>电网按照下达的用电计划指标用电，安排好本地区的用电指标的分配</w:t>
      </w:r>
      <w:r>
        <w:rPr>
          <w:rFonts w:hint="eastAsia" w:ascii="仿宋_GB2312" w:hAnsi="仿宋_GB2312" w:eastAsia="仿宋_GB2312" w:cs="仿宋_GB2312"/>
          <w:b w:val="0"/>
          <w:bCs w:val="0"/>
          <w:color w:val="auto"/>
          <w:kern w:val="0"/>
          <w:sz w:val="32"/>
          <w:szCs w:val="32"/>
          <w:shd w:val="clear" w:color="auto" w:fill="auto"/>
          <w:lang w:eastAsia="zh-CN"/>
        </w:rPr>
        <w:t>，</w:t>
      </w:r>
      <w:r>
        <w:rPr>
          <w:rFonts w:hint="eastAsia" w:ascii="仿宋_GB2312" w:hAnsi="仿宋_GB2312" w:eastAsia="仿宋_GB2312" w:cs="仿宋_GB2312"/>
          <w:b w:val="0"/>
          <w:bCs w:val="0"/>
          <w:color w:val="auto"/>
          <w:kern w:val="0"/>
          <w:sz w:val="32"/>
          <w:szCs w:val="32"/>
          <w:shd w:val="clear" w:color="auto" w:fill="auto"/>
        </w:rPr>
        <w:t>出现电力缺口时，严格按照市公司下达的各级调控负荷指标安排好错、避峰措施，并按照政府批复的有序用电措施执行。如果实际电力缺口超出江西电网调控负荷指标，南昌电网缺口大于</w:t>
      </w:r>
      <w:r>
        <w:rPr>
          <w:rFonts w:hint="eastAsia" w:ascii="仿宋_GB2312" w:hAnsi="仿宋_GB2312" w:cs="仿宋_GB2312"/>
          <w:b w:val="0"/>
          <w:bCs w:val="0"/>
          <w:color w:val="auto"/>
          <w:kern w:val="0"/>
          <w:sz w:val="32"/>
          <w:szCs w:val="32"/>
          <w:shd w:val="clear" w:color="auto" w:fill="auto"/>
          <w:lang w:val="en-US" w:eastAsia="zh-CN"/>
        </w:rPr>
        <w:t>107.9</w:t>
      </w:r>
      <w:r>
        <w:rPr>
          <w:rFonts w:hint="eastAsia" w:ascii="仿宋_GB2312" w:hAnsi="仿宋_GB2312" w:eastAsia="仿宋_GB2312" w:cs="仿宋_GB2312"/>
          <w:b w:val="0"/>
          <w:bCs w:val="0"/>
          <w:color w:val="auto"/>
          <w:kern w:val="0"/>
          <w:sz w:val="32"/>
          <w:szCs w:val="32"/>
          <w:shd w:val="clear" w:color="auto" w:fill="auto"/>
        </w:rPr>
        <w:t>万千瓦以上的情况下，</w:t>
      </w:r>
      <w:r>
        <w:rPr>
          <w:rFonts w:hint="eastAsia" w:ascii="仿宋_GB2312" w:hAnsi="仿宋_GB2312" w:eastAsia="仿宋_GB2312" w:cs="仿宋_GB2312"/>
          <w:b w:val="0"/>
          <w:bCs w:val="0"/>
          <w:color w:val="auto"/>
          <w:kern w:val="0"/>
          <w:sz w:val="32"/>
          <w:szCs w:val="32"/>
          <w:shd w:val="clear" w:color="auto" w:fill="auto"/>
          <w:lang w:eastAsia="zh-CN"/>
        </w:rPr>
        <w:t>在执行</w:t>
      </w:r>
      <w:r>
        <w:rPr>
          <w:rFonts w:hint="eastAsia" w:ascii="仿宋_GB2312" w:hAnsi="仿宋_GB2312" w:eastAsia="仿宋_GB2312" w:cs="仿宋_GB2312"/>
          <w:b w:val="0"/>
          <w:bCs w:val="0"/>
          <w:color w:val="auto"/>
          <w:sz w:val="32"/>
          <w:szCs w:val="32"/>
          <w:shd w:val="clear" w:color="auto" w:fill="auto"/>
          <w:lang w:eastAsia="zh-CN"/>
        </w:rPr>
        <w:t>第Ⅰ级调控措施后仍存在电力缺口时</w:t>
      </w:r>
      <w:r>
        <w:rPr>
          <w:rFonts w:hint="eastAsia" w:ascii="仿宋_GB2312" w:hAnsi="仿宋_GB2312" w:eastAsia="仿宋_GB2312" w:cs="仿宋_GB2312"/>
          <w:b w:val="0"/>
          <w:bCs w:val="0"/>
          <w:color w:val="auto"/>
          <w:kern w:val="0"/>
          <w:sz w:val="32"/>
          <w:szCs w:val="32"/>
          <w:shd w:val="clear" w:color="auto" w:fill="auto"/>
        </w:rPr>
        <w:t>，供电区域内所有公用线路上工业专变客户全</w:t>
      </w:r>
      <w:r>
        <w:rPr>
          <w:rFonts w:hint="eastAsia" w:ascii="仿宋_GB2312" w:hAnsi="仿宋_GB2312" w:eastAsia="仿宋_GB2312" w:cs="仿宋_GB2312"/>
          <w:b w:val="0"/>
          <w:bCs w:val="0"/>
          <w:color w:val="auto"/>
          <w:kern w:val="0"/>
          <w:sz w:val="32"/>
          <w:szCs w:val="32"/>
          <w:shd w:val="clear" w:color="auto" w:fill="auto"/>
          <w:lang w:eastAsia="zh-CN"/>
        </w:rPr>
        <w:t>天</w:t>
      </w:r>
      <w:r>
        <w:rPr>
          <w:rFonts w:hint="eastAsia" w:ascii="仿宋_GB2312" w:hAnsi="仿宋_GB2312" w:eastAsia="仿宋_GB2312" w:cs="仿宋_GB2312"/>
          <w:b w:val="0"/>
          <w:bCs w:val="0"/>
          <w:color w:val="auto"/>
          <w:kern w:val="0"/>
          <w:sz w:val="32"/>
          <w:szCs w:val="32"/>
          <w:shd w:val="clear" w:color="auto" w:fill="auto"/>
        </w:rPr>
        <w:t>停产让电，</w:t>
      </w:r>
      <w:r>
        <w:rPr>
          <w:rFonts w:hint="eastAsia" w:ascii="仿宋_GB2312" w:hAnsi="仿宋_GB2312" w:eastAsia="仿宋_GB2312" w:cs="仿宋_GB2312"/>
          <w:b w:val="0"/>
          <w:bCs w:val="0"/>
          <w:color w:val="auto"/>
          <w:kern w:val="0"/>
          <w:sz w:val="32"/>
          <w:szCs w:val="32"/>
          <w:shd w:val="clear" w:color="auto" w:fill="auto"/>
          <w:lang w:eastAsia="zh-CN"/>
        </w:rPr>
        <w:t>并</w:t>
      </w:r>
      <w:r>
        <w:rPr>
          <w:rFonts w:hint="eastAsia" w:ascii="仿宋_GB2312" w:hAnsi="仿宋_GB2312" w:eastAsia="仿宋_GB2312" w:cs="仿宋_GB2312"/>
          <w:b w:val="0"/>
          <w:bCs w:val="0"/>
          <w:color w:val="auto"/>
          <w:kern w:val="0"/>
          <w:sz w:val="32"/>
          <w:szCs w:val="32"/>
          <w:shd w:val="clear" w:color="auto" w:fill="auto"/>
        </w:rPr>
        <w:t>根据电网实际出力</w:t>
      </w:r>
      <w:r>
        <w:rPr>
          <w:rFonts w:hint="eastAsia" w:ascii="仿宋_GB2312" w:hAnsi="仿宋_GB2312" w:eastAsia="仿宋_GB2312" w:cs="仿宋_GB2312"/>
          <w:b w:val="0"/>
          <w:bCs w:val="0"/>
          <w:color w:val="auto"/>
          <w:kern w:val="0"/>
          <w:sz w:val="32"/>
          <w:szCs w:val="32"/>
          <w:shd w:val="clear" w:color="auto" w:fill="auto"/>
          <w:lang w:eastAsia="zh-CN"/>
        </w:rPr>
        <w:t>情况，</w:t>
      </w:r>
      <w:r>
        <w:rPr>
          <w:rFonts w:hint="eastAsia" w:ascii="仿宋_GB2312" w:hAnsi="仿宋_GB2312" w:eastAsia="仿宋_GB2312" w:cs="仿宋_GB2312"/>
          <w:b w:val="0"/>
          <w:bCs w:val="0"/>
          <w:color w:val="auto"/>
          <w:kern w:val="0"/>
          <w:sz w:val="32"/>
          <w:szCs w:val="32"/>
          <w:shd w:val="clear" w:color="auto" w:fill="auto"/>
        </w:rPr>
        <w:t>按照《20</w:t>
      </w:r>
      <w:r>
        <w:rPr>
          <w:rFonts w:hint="eastAsia" w:ascii="仿宋_GB2312" w:hAnsi="仿宋_GB2312" w:eastAsia="仿宋_GB2312" w:cs="仿宋_GB2312"/>
          <w:b w:val="0"/>
          <w:bCs w:val="0"/>
          <w:color w:val="auto"/>
          <w:kern w:val="0"/>
          <w:sz w:val="32"/>
          <w:szCs w:val="32"/>
          <w:shd w:val="clear" w:color="auto" w:fill="auto"/>
          <w:lang w:val="en-US" w:eastAsia="zh-CN"/>
        </w:rPr>
        <w:t>2</w:t>
      </w:r>
      <w:r>
        <w:rPr>
          <w:rFonts w:hint="eastAsia" w:ascii="仿宋_GB2312" w:hAnsi="仿宋_GB2312" w:cs="仿宋_GB2312"/>
          <w:b w:val="0"/>
          <w:bCs w:val="0"/>
          <w:color w:val="auto"/>
          <w:kern w:val="0"/>
          <w:sz w:val="32"/>
          <w:szCs w:val="32"/>
          <w:shd w:val="clear" w:color="auto" w:fill="auto"/>
          <w:lang w:val="en-US" w:eastAsia="zh-CN"/>
        </w:rPr>
        <w:t>2</w:t>
      </w:r>
      <w:r>
        <w:rPr>
          <w:rFonts w:hint="eastAsia" w:ascii="仿宋_GB2312" w:hAnsi="仿宋_GB2312" w:eastAsia="仿宋_GB2312" w:cs="仿宋_GB2312"/>
          <w:b w:val="0"/>
          <w:bCs w:val="0"/>
          <w:color w:val="auto"/>
          <w:kern w:val="0"/>
          <w:sz w:val="32"/>
          <w:szCs w:val="32"/>
          <w:shd w:val="clear" w:color="auto" w:fill="auto"/>
        </w:rPr>
        <w:t>年南昌</w:t>
      </w:r>
      <w:r>
        <w:rPr>
          <w:rFonts w:hint="eastAsia" w:ascii="仿宋_GB2312" w:hAnsi="仿宋_GB2312" w:eastAsia="仿宋_GB2312" w:cs="仿宋_GB2312"/>
          <w:b w:val="0"/>
          <w:bCs w:val="0"/>
          <w:color w:val="auto"/>
          <w:kern w:val="0"/>
          <w:sz w:val="32"/>
          <w:szCs w:val="32"/>
          <w:shd w:val="clear" w:color="auto" w:fill="auto"/>
          <w:lang w:eastAsia="zh-CN"/>
        </w:rPr>
        <w:t>红谷滩</w:t>
      </w:r>
      <w:r>
        <w:rPr>
          <w:rFonts w:hint="eastAsia" w:ascii="仿宋_GB2312" w:hAnsi="仿宋_GB2312" w:eastAsia="仿宋_GB2312" w:cs="仿宋_GB2312"/>
          <w:b w:val="0"/>
          <w:bCs w:val="0"/>
          <w:color w:val="auto"/>
          <w:kern w:val="0"/>
          <w:sz w:val="32"/>
          <w:szCs w:val="32"/>
          <w:shd w:val="clear" w:color="auto" w:fill="auto"/>
        </w:rPr>
        <w:t>电网限电序位表》</w:t>
      </w:r>
      <w:r>
        <w:rPr>
          <w:rFonts w:hint="eastAsia" w:ascii="仿宋_GB2312" w:hAnsi="仿宋_GB2312" w:eastAsia="仿宋_GB2312" w:cs="仿宋_GB2312"/>
          <w:b w:val="0"/>
          <w:bCs w:val="0"/>
          <w:color w:val="auto"/>
          <w:kern w:val="0"/>
          <w:sz w:val="32"/>
          <w:szCs w:val="32"/>
          <w:shd w:val="clear" w:color="auto" w:fill="auto"/>
          <w:lang w:eastAsia="zh-CN"/>
        </w:rPr>
        <w:t>（附件</w:t>
      </w:r>
      <w:r>
        <w:rPr>
          <w:rFonts w:hint="eastAsia" w:ascii="仿宋_GB2312" w:hAnsi="仿宋_GB2312" w:cs="仿宋_GB2312"/>
          <w:b w:val="0"/>
          <w:bCs w:val="0"/>
          <w:color w:val="auto"/>
          <w:kern w:val="0"/>
          <w:sz w:val="32"/>
          <w:szCs w:val="32"/>
          <w:shd w:val="clear" w:color="auto" w:fill="auto"/>
          <w:lang w:val="en-US" w:eastAsia="zh-CN"/>
        </w:rPr>
        <w:t>4</w:t>
      </w:r>
      <w:r>
        <w:rPr>
          <w:rFonts w:hint="eastAsia" w:ascii="仿宋_GB2312" w:hAnsi="仿宋_GB2312" w:eastAsia="仿宋_GB2312" w:cs="仿宋_GB2312"/>
          <w:b w:val="0"/>
          <w:bCs w:val="0"/>
          <w:color w:val="auto"/>
          <w:kern w:val="0"/>
          <w:sz w:val="32"/>
          <w:szCs w:val="32"/>
          <w:shd w:val="clear" w:color="auto" w:fill="auto"/>
          <w:lang w:eastAsia="zh-CN"/>
        </w:rPr>
        <w:t>）</w:t>
      </w:r>
      <w:r>
        <w:rPr>
          <w:rFonts w:hint="eastAsia" w:ascii="仿宋_GB2312" w:hAnsi="仿宋_GB2312" w:eastAsia="仿宋_GB2312" w:cs="仿宋_GB2312"/>
          <w:b w:val="0"/>
          <w:bCs w:val="0"/>
          <w:color w:val="auto"/>
          <w:kern w:val="0"/>
          <w:sz w:val="32"/>
          <w:szCs w:val="32"/>
          <w:shd w:val="clear" w:color="auto" w:fill="auto"/>
        </w:rPr>
        <w:t>实行拉闸限电，</w:t>
      </w:r>
      <w:r>
        <w:rPr>
          <w:rFonts w:hint="eastAsia" w:ascii="仿宋_GB2312" w:hAnsi="仿宋_GB2312" w:eastAsia="仿宋_GB2312" w:cs="仿宋_GB2312"/>
          <w:b w:val="0"/>
          <w:bCs w:val="0"/>
          <w:color w:val="auto"/>
          <w:kern w:val="0"/>
          <w:sz w:val="32"/>
          <w:szCs w:val="32"/>
          <w:shd w:val="clear" w:color="auto" w:fill="auto"/>
          <w:lang w:eastAsia="zh-CN"/>
        </w:rPr>
        <w:t>以确</w:t>
      </w:r>
      <w:r>
        <w:rPr>
          <w:rFonts w:hint="eastAsia" w:ascii="仿宋_GB2312" w:hAnsi="仿宋_GB2312" w:eastAsia="仿宋_GB2312" w:cs="仿宋_GB2312"/>
          <w:b w:val="0"/>
          <w:bCs w:val="0"/>
          <w:color w:val="auto"/>
          <w:kern w:val="0"/>
          <w:sz w:val="32"/>
          <w:szCs w:val="32"/>
          <w:shd w:val="clear" w:color="auto" w:fill="auto"/>
        </w:rPr>
        <w:t>保电网安全</w:t>
      </w:r>
      <w:r>
        <w:rPr>
          <w:rFonts w:hint="eastAsia" w:ascii="仿宋_GB2312" w:hAnsi="仿宋_GB2312" w:eastAsia="仿宋_GB2312" w:cs="仿宋_GB2312"/>
          <w:b w:val="0"/>
          <w:bCs w:val="0"/>
          <w:color w:val="auto"/>
          <w:kern w:val="0"/>
          <w:sz w:val="32"/>
          <w:szCs w:val="32"/>
          <w:shd w:val="clear" w:color="auto" w:fill="auto"/>
          <w:lang w:eastAsia="zh-CN"/>
        </w:rPr>
        <w:t>和</w:t>
      </w:r>
      <w:r>
        <w:rPr>
          <w:rFonts w:hint="eastAsia" w:ascii="仿宋_GB2312" w:hAnsi="仿宋_GB2312" w:eastAsia="仿宋_GB2312" w:cs="仿宋_GB2312"/>
          <w:b w:val="0"/>
          <w:bCs w:val="0"/>
          <w:color w:val="auto"/>
          <w:kern w:val="0"/>
          <w:sz w:val="32"/>
          <w:szCs w:val="32"/>
          <w:shd w:val="clear" w:color="auto" w:fill="auto"/>
        </w:rPr>
        <w:t>稳定</w:t>
      </w:r>
      <w:r>
        <w:rPr>
          <w:rFonts w:hint="eastAsia" w:ascii="仿宋_GB2312" w:hAnsi="仿宋_GB2312" w:eastAsia="仿宋_GB2312" w:cs="仿宋_GB2312"/>
          <w:b w:val="0"/>
          <w:bCs w:val="0"/>
          <w:color w:val="auto"/>
          <w:kern w:val="0"/>
          <w:sz w:val="32"/>
          <w:szCs w:val="32"/>
          <w:shd w:val="clear" w:color="auto" w:fill="auto"/>
          <w:lang w:eastAsia="zh-CN"/>
        </w:rPr>
        <w:t>运行</w:t>
      </w:r>
      <w:r>
        <w:rPr>
          <w:rFonts w:hint="eastAsia" w:ascii="仿宋_GB2312" w:hAnsi="仿宋_GB2312" w:eastAsia="仿宋_GB2312" w:cs="仿宋_GB2312"/>
          <w:b w:val="0"/>
          <w:bCs w:val="0"/>
          <w:color w:val="auto"/>
          <w:kern w:val="0"/>
          <w:sz w:val="32"/>
          <w:szCs w:val="32"/>
          <w:shd w:val="clear" w:color="auto" w:fill="auto"/>
        </w:rPr>
        <w:t>。</w:t>
      </w:r>
    </w:p>
    <w:p>
      <w:pPr>
        <w:pStyle w:val="11"/>
        <w:keepNext w:val="0"/>
        <w:keepLines w:val="0"/>
        <w:pageBreakBefore w:val="0"/>
        <w:numPr>
          <w:ilvl w:val="0"/>
          <w:numId w:val="1"/>
        </w:numPr>
        <w:shd w:val="clear"/>
        <w:kinsoku/>
        <w:wordWrap/>
        <w:topLinePunct w:val="0"/>
        <w:autoSpaceDE/>
        <w:autoSpaceDN/>
        <w:bidi w:val="0"/>
        <w:adjustRightInd/>
        <w:snapToGrid/>
        <w:spacing w:before="0" w:beforeLines="0" w:beforeAutospacing="0" w:after="0" w:afterLines="0" w:afterAutospacing="0" w:line="580" w:lineRule="exact"/>
        <w:ind w:left="0" w:leftChars="0" w:firstLine="640" w:firstLineChars="200"/>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方案启动</w:t>
      </w:r>
    </w:p>
    <w:p>
      <w:pPr>
        <w:pStyle w:val="7"/>
        <w:keepNext w:val="0"/>
        <w:keepLines w:val="0"/>
        <w:pageBreakBefore w:val="0"/>
        <w:shd w:val="clear"/>
        <w:kinsoku/>
        <w:wordWrap/>
        <w:topLinePunct w:val="0"/>
        <w:autoSpaceDE/>
        <w:autoSpaceDN/>
        <w:bidi w:val="0"/>
        <w:adjustRightInd/>
        <w:snapToGrid/>
        <w:spacing w:after="0" w:line="580" w:lineRule="exact"/>
        <w:ind w:firstLine="640" w:firstLineChars="200"/>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电网供需平衡时不启动有序用电预案，电网发布绿色信号。预测电网供需不能平衡时则启动有序用电预案，电网发布预警信号。有序用电预案启动后，应根据电力缺口情况，按照调整后的最高用电负荷指标和调控负荷指标，灵活调整有序用电措施。当电力缺口减小时，要及时有序释放用电负荷。</w:t>
      </w:r>
    </w:p>
    <w:p>
      <w:pPr>
        <w:pStyle w:val="11"/>
        <w:keepNext w:val="0"/>
        <w:keepLines w:val="0"/>
        <w:pageBreakBefore w:val="0"/>
        <w:numPr>
          <w:ilvl w:val="0"/>
          <w:numId w:val="1"/>
        </w:numPr>
        <w:shd w:val="clear"/>
        <w:kinsoku/>
        <w:wordWrap/>
        <w:topLinePunct w:val="0"/>
        <w:autoSpaceDE/>
        <w:autoSpaceDN/>
        <w:bidi w:val="0"/>
        <w:adjustRightInd/>
        <w:snapToGrid/>
        <w:spacing w:before="0" w:beforeLines="0" w:beforeAutospacing="0" w:after="0" w:afterLines="0" w:afterAutospacing="0" w:line="580" w:lineRule="exact"/>
        <w:ind w:left="0" w:leftChars="0" w:firstLine="640" w:firstLineChars="200"/>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工作要求</w:t>
      </w:r>
    </w:p>
    <w:p>
      <w:pPr>
        <w:pStyle w:val="12"/>
        <w:keepNext w:val="0"/>
        <w:keepLines w:val="0"/>
        <w:pageBreakBefore w:val="0"/>
        <w:widowControl/>
        <w:numPr>
          <w:ilvl w:val="0"/>
          <w:numId w:val="7"/>
        </w:numPr>
        <w:shd w:val="clear"/>
        <w:kinsoku/>
        <w:wordWrap/>
        <w:overflowPunct/>
        <w:topLinePunct w:val="0"/>
        <w:autoSpaceDE/>
        <w:autoSpaceDN/>
        <w:bidi w:val="0"/>
        <w:adjustRightInd/>
        <w:snapToGrid/>
        <w:spacing w:after="0" w:afterLines="-2147483648" w:afterAutospacing="0" w:line="580" w:lineRule="exact"/>
        <w:ind w:left="0" w:leftChars="0" w:firstLine="420" w:firstLineChars="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建立协调机制，区政府成立有序用电工作领导协调小组，组织有关人员检查落实用电单位是否按规定用电。</w:t>
      </w:r>
    </w:p>
    <w:p>
      <w:pPr>
        <w:pStyle w:val="12"/>
        <w:keepNext w:val="0"/>
        <w:keepLines w:val="0"/>
        <w:pageBreakBefore w:val="0"/>
        <w:widowControl/>
        <w:numPr>
          <w:ilvl w:val="0"/>
          <w:numId w:val="7"/>
        </w:numPr>
        <w:shd w:val="clear"/>
        <w:kinsoku/>
        <w:wordWrap/>
        <w:overflowPunct/>
        <w:topLinePunct w:val="0"/>
        <w:autoSpaceDE/>
        <w:autoSpaceDN/>
        <w:bidi w:val="0"/>
        <w:adjustRightInd/>
        <w:snapToGrid/>
        <w:spacing w:after="0" w:afterLines="-2147483648" w:afterAutospacing="0" w:line="580" w:lineRule="exact"/>
        <w:ind w:left="0" w:leftChars="0" w:firstLine="420" w:firstLineChars="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实行负荷预警与信息报告制度。南昌红谷滩供电公司负责负荷预警的日常工作和信息报告，在发电出力出现缺口时，启动相应等级调度方案，并提前通知相关用电客户，公开在新闻媒体发布消息，出现供电异常情况及时向市政府报告。</w:t>
      </w:r>
    </w:p>
    <w:p>
      <w:pPr>
        <w:pStyle w:val="12"/>
        <w:keepNext w:val="0"/>
        <w:keepLines w:val="0"/>
        <w:pageBreakBefore w:val="0"/>
        <w:widowControl/>
        <w:numPr>
          <w:ilvl w:val="0"/>
          <w:numId w:val="7"/>
        </w:numPr>
        <w:shd w:val="clear"/>
        <w:kinsoku/>
        <w:wordWrap/>
        <w:overflowPunct/>
        <w:topLinePunct w:val="0"/>
        <w:autoSpaceDE/>
        <w:autoSpaceDN/>
        <w:bidi w:val="0"/>
        <w:adjustRightInd/>
        <w:snapToGrid/>
        <w:spacing w:after="0" w:afterLines="-2147483648" w:afterAutospacing="0" w:line="580" w:lineRule="exact"/>
        <w:ind w:left="0" w:leftChars="0" w:firstLine="420" w:firstLineChars="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建立区</w:t>
      </w:r>
      <w:r>
        <w:rPr>
          <w:rFonts w:hint="eastAsia" w:ascii="仿宋_GB2312" w:hAnsi="仿宋_GB2312" w:cs="仿宋_GB2312"/>
          <w:b w:val="0"/>
          <w:bCs w:val="0"/>
          <w:color w:val="auto"/>
          <w:sz w:val="32"/>
          <w:szCs w:val="32"/>
          <w:lang w:val="en-US" w:eastAsia="zh-CN"/>
        </w:rPr>
        <w:t>发改委</w:t>
      </w:r>
      <w:r>
        <w:rPr>
          <w:rFonts w:hint="eastAsia" w:ascii="仿宋_GB2312" w:hAnsi="仿宋_GB2312" w:eastAsia="仿宋_GB2312" w:cs="仿宋_GB2312"/>
          <w:b w:val="0"/>
          <w:bCs w:val="0"/>
          <w:color w:val="auto"/>
          <w:sz w:val="32"/>
          <w:szCs w:val="32"/>
          <w:lang w:val="en-US" w:eastAsia="zh-CN"/>
        </w:rPr>
        <w:t>、供电公司、用电客户联系制度，及时通报电网供电能力，相互沟通信息，确保供电调度方案发布后能及时全面的启动。</w:t>
      </w:r>
    </w:p>
    <w:p>
      <w:pPr>
        <w:pStyle w:val="12"/>
        <w:keepNext w:val="0"/>
        <w:keepLines w:val="0"/>
        <w:pageBreakBefore w:val="0"/>
        <w:widowControl/>
        <w:numPr>
          <w:ilvl w:val="0"/>
          <w:numId w:val="7"/>
        </w:numPr>
        <w:shd w:val="clear"/>
        <w:kinsoku/>
        <w:wordWrap/>
        <w:overflowPunct/>
        <w:topLinePunct w:val="0"/>
        <w:autoSpaceDE/>
        <w:autoSpaceDN/>
        <w:bidi w:val="0"/>
        <w:adjustRightInd/>
        <w:snapToGrid/>
        <w:spacing w:after="0" w:afterLines="-2147483648" w:afterAutospacing="0" w:line="580" w:lineRule="exact"/>
        <w:ind w:left="0" w:leftChars="0" w:firstLine="420" w:firstLineChars="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做好有序用电的宣传解释工作，争取社会各界的理解和支持；指导帮助客户编制内部负荷控制方案，避免或减少因限电给客户带来的损失。</w:t>
      </w:r>
    </w:p>
    <w:p>
      <w:pPr>
        <w:pStyle w:val="12"/>
        <w:keepNext w:val="0"/>
        <w:keepLines w:val="0"/>
        <w:pageBreakBefore w:val="0"/>
        <w:widowControl/>
        <w:numPr>
          <w:ilvl w:val="0"/>
          <w:numId w:val="7"/>
        </w:numPr>
        <w:shd w:val="clear"/>
        <w:kinsoku/>
        <w:wordWrap/>
        <w:overflowPunct/>
        <w:topLinePunct w:val="0"/>
        <w:autoSpaceDE/>
        <w:autoSpaceDN/>
        <w:bidi w:val="0"/>
        <w:adjustRightInd/>
        <w:snapToGrid/>
        <w:spacing w:after="0" w:afterLines="-2147483648" w:afterAutospacing="0" w:line="580" w:lineRule="exact"/>
        <w:ind w:left="0" w:leftChars="0" w:firstLine="420" w:firstLineChars="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对恶意不执行错峰的用户，在接到限电通知30 分钟内仍不能压限到位引起拉闸造成的损失和后果自负，并视情节调整限电指标。</w:t>
      </w:r>
    </w:p>
    <w:p>
      <w:pPr>
        <w:pStyle w:val="12"/>
        <w:keepNext w:val="0"/>
        <w:keepLines w:val="0"/>
        <w:pageBreakBefore w:val="0"/>
        <w:widowControl/>
        <w:numPr>
          <w:ilvl w:val="0"/>
          <w:numId w:val="7"/>
        </w:numPr>
        <w:shd w:val="clear"/>
        <w:kinsoku/>
        <w:wordWrap/>
        <w:overflowPunct/>
        <w:topLinePunct w:val="0"/>
        <w:autoSpaceDE/>
        <w:autoSpaceDN/>
        <w:bidi w:val="0"/>
        <w:adjustRightInd/>
        <w:snapToGrid/>
        <w:spacing w:after="0" w:afterLines="-2147483648" w:afterAutospacing="0" w:line="580" w:lineRule="exact"/>
        <w:ind w:left="0" w:leftChars="0" w:firstLine="420" w:firstLineChars="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对严重违反有序用电规定、警告不改正的，暴力抗拒电力监管的，除停止供电外还将依法实施行政处罚，情节恶劣的移交司法机关处理。</w:t>
      </w:r>
    </w:p>
    <w:p>
      <w:pPr>
        <w:pStyle w:val="12"/>
        <w:keepNext w:val="0"/>
        <w:keepLines w:val="0"/>
        <w:pageBreakBefore w:val="0"/>
        <w:widowControl/>
        <w:numPr>
          <w:ilvl w:val="0"/>
          <w:numId w:val="7"/>
        </w:numPr>
        <w:shd w:val="clear"/>
        <w:kinsoku/>
        <w:wordWrap/>
        <w:overflowPunct/>
        <w:topLinePunct w:val="0"/>
        <w:autoSpaceDE/>
        <w:autoSpaceDN/>
        <w:bidi w:val="0"/>
        <w:adjustRightInd/>
        <w:snapToGrid/>
        <w:spacing w:after="0" w:afterLines="-2147483648" w:afterAutospacing="0" w:line="580" w:lineRule="exact"/>
        <w:ind w:left="0" w:leftChars="0" w:firstLine="420" w:firstLineChars="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提高安全意识，在拉、限负荷频繁的时段，应密切关注全网及各站、各线的潮流变化，防止超稳定极限运行，确保有序用电期间电网的安全。</w:t>
      </w:r>
    </w:p>
    <w:p>
      <w:pPr>
        <w:pStyle w:val="12"/>
        <w:keepNext w:val="0"/>
        <w:keepLines w:val="0"/>
        <w:pageBreakBefore w:val="0"/>
        <w:widowControl/>
        <w:numPr>
          <w:ilvl w:val="0"/>
          <w:numId w:val="7"/>
        </w:numPr>
        <w:shd w:val="clear"/>
        <w:kinsoku/>
        <w:wordWrap/>
        <w:overflowPunct/>
        <w:topLinePunct w:val="0"/>
        <w:autoSpaceDE/>
        <w:autoSpaceDN/>
        <w:bidi w:val="0"/>
        <w:adjustRightInd/>
        <w:snapToGrid/>
        <w:spacing w:after="0" w:afterLines="-2147483648" w:afterAutospacing="0" w:line="580" w:lineRule="exact"/>
        <w:ind w:left="0" w:leftChars="0" w:firstLine="420" w:firstLineChars="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加大节约用电的宣传力度，进行节能知识的教育，做好停电解释工作，以优质服务赢得广大市民和企、事业单位的理解和支持。</w:t>
      </w:r>
    </w:p>
    <w:p>
      <w:pPr>
        <w:pStyle w:val="12"/>
        <w:keepNext w:val="0"/>
        <w:keepLines w:val="0"/>
        <w:pageBreakBefore w:val="0"/>
        <w:widowControl/>
        <w:numPr>
          <w:ilvl w:val="0"/>
          <w:numId w:val="7"/>
        </w:numPr>
        <w:shd w:val="clear"/>
        <w:kinsoku/>
        <w:wordWrap/>
        <w:overflowPunct/>
        <w:topLinePunct w:val="0"/>
        <w:autoSpaceDE/>
        <w:autoSpaceDN/>
        <w:bidi w:val="0"/>
        <w:adjustRightInd/>
        <w:snapToGrid/>
        <w:spacing w:after="0" w:afterLines="-2147483648" w:afterAutospacing="0" w:line="580" w:lineRule="exact"/>
        <w:ind w:left="0" w:leftChars="0" w:firstLine="420" w:firstLineChars="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执行重大事件汇报制度，对因停电发生或可能发生的突发事件，应积极应对，尽快恢复送电，减少对社会造成的影响。</w:t>
      </w:r>
    </w:p>
    <w:p>
      <w:pPr>
        <w:keepNext w:val="0"/>
        <w:keepLines w:val="0"/>
        <w:pageBreakBefore w:val="0"/>
        <w:numPr>
          <w:ilvl w:val="0"/>
          <w:numId w:val="0"/>
        </w:numPr>
        <w:shd w:val="clear"/>
        <w:kinsoku/>
        <w:wordWrap/>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p>
    <w:p>
      <w:pPr>
        <w:pStyle w:val="4"/>
        <w:rPr>
          <w:rFonts w:hint="default" w:ascii="仿宋_GB2312" w:hAnsi="仿宋_GB2312" w:eastAsia="仿宋_GB2312" w:cs="仿宋_GB2312"/>
          <w:b w:val="0"/>
          <w:bCs w:val="0"/>
          <w:color w:val="auto"/>
          <w:sz w:val="32"/>
          <w:szCs w:val="32"/>
          <w:highlight w:val="none"/>
          <w:lang w:val="en-US" w:eastAsia="zh-CN"/>
        </w:rPr>
      </w:pPr>
    </w:p>
    <w:p>
      <w:pPr>
        <w:pStyle w:val="4"/>
        <w:rPr>
          <w:rFonts w:hint="eastAsia" w:ascii="仿宋_GB2312" w:hAnsi="仿宋_GB2312" w:eastAsia="仿宋_GB2312" w:cs="仿宋_GB2312"/>
          <w:b w:val="0"/>
          <w:bCs w:val="0"/>
          <w:color w:val="auto"/>
          <w:sz w:val="32"/>
          <w:szCs w:val="32"/>
          <w:highlight w:val="none"/>
          <w:lang w:val="en-US" w:eastAsia="zh-CN"/>
        </w:rPr>
      </w:pPr>
    </w:p>
    <w:p>
      <w:pPr>
        <w:pStyle w:val="4"/>
        <w:rPr>
          <w:rFonts w:hint="eastAsia" w:ascii="仿宋_GB2312" w:hAnsi="仿宋_GB2312" w:eastAsia="仿宋_GB2312" w:cs="仿宋_GB2312"/>
          <w:b w:val="0"/>
          <w:bCs w:val="0"/>
          <w:color w:val="auto"/>
          <w:sz w:val="32"/>
          <w:szCs w:val="32"/>
          <w:highlight w:val="none"/>
          <w:lang w:val="en-US" w:eastAsia="zh-CN"/>
        </w:rPr>
      </w:pPr>
    </w:p>
    <w:p>
      <w:pPr>
        <w:pStyle w:val="4"/>
        <w:rPr>
          <w:rFonts w:hint="eastAsia" w:ascii="仿宋_GB2312" w:hAnsi="仿宋_GB2312" w:eastAsia="仿宋_GB2312" w:cs="仿宋_GB2312"/>
          <w:b w:val="0"/>
          <w:bCs w:val="0"/>
          <w:color w:val="auto"/>
          <w:sz w:val="32"/>
          <w:szCs w:val="32"/>
          <w:highlight w:val="none"/>
          <w:lang w:val="en-US" w:eastAsia="zh-CN"/>
        </w:rPr>
      </w:pPr>
    </w:p>
    <w:p>
      <w:pPr>
        <w:pStyle w:val="4"/>
        <w:rPr>
          <w:rFonts w:hint="eastAsia" w:ascii="仿宋_GB2312" w:hAnsi="仿宋_GB2312" w:eastAsia="仿宋_GB2312" w:cs="仿宋_GB2312"/>
          <w:b w:val="0"/>
          <w:bCs w:val="0"/>
          <w:color w:val="auto"/>
          <w:sz w:val="32"/>
          <w:szCs w:val="32"/>
          <w:highlight w:val="none"/>
          <w:lang w:val="en-US" w:eastAsia="zh-CN"/>
        </w:rPr>
      </w:pPr>
    </w:p>
    <w:p>
      <w:pPr>
        <w:pStyle w:val="4"/>
        <w:rPr>
          <w:rFonts w:hint="eastAsia" w:ascii="仿宋_GB2312" w:hAnsi="仿宋_GB2312" w:eastAsia="仿宋_GB2312" w:cs="仿宋_GB2312"/>
          <w:b w:val="0"/>
          <w:bCs w:val="0"/>
          <w:color w:val="auto"/>
          <w:sz w:val="32"/>
          <w:szCs w:val="32"/>
          <w:highlight w:val="none"/>
          <w:lang w:val="en-US" w:eastAsia="zh-CN"/>
        </w:rPr>
      </w:pPr>
    </w:p>
    <w:p>
      <w:pPr>
        <w:pStyle w:val="4"/>
        <w:rPr>
          <w:rFonts w:hint="eastAsia" w:ascii="仿宋_GB2312" w:hAnsi="仿宋_GB2312" w:eastAsia="仿宋_GB2312" w:cs="仿宋_GB2312"/>
          <w:b w:val="0"/>
          <w:bCs w:val="0"/>
          <w:color w:val="auto"/>
          <w:sz w:val="32"/>
          <w:szCs w:val="32"/>
          <w:highlight w:val="none"/>
          <w:lang w:val="en-US" w:eastAsia="zh-CN"/>
        </w:rPr>
      </w:pPr>
    </w:p>
    <w:p>
      <w:pPr>
        <w:pStyle w:val="4"/>
        <w:ind w:left="0" w:leftChars="0" w:firstLine="0" w:firstLineChars="0"/>
        <w:rPr>
          <w:rFonts w:hint="eastAsia" w:ascii="仿宋_GB2312" w:hAnsi="仿宋_GB2312" w:eastAsia="仿宋_GB2312" w:cs="仿宋_GB2312"/>
          <w:b w:val="0"/>
          <w:bCs w:val="0"/>
          <w:color w:val="auto"/>
          <w:sz w:val="32"/>
          <w:szCs w:val="32"/>
          <w:highlight w:val="none"/>
          <w:lang w:val="en-US" w:eastAsia="zh-CN"/>
        </w:rPr>
        <w:sectPr>
          <w:footerReference r:id="rId5" w:type="default"/>
          <w:pgSz w:w="11906" w:h="16838"/>
          <w:pgMar w:top="1440" w:right="1800" w:bottom="1440" w:left="1800" w:header="851" w:footer="992" w:gutter="0"/>
          <w:pgNumType w:fmt="numberInDash"/>
          <w:cols w:space="425" w:num="1"/>
          <w:docGrid w:type="lines" w:linePitch="312" w:charSpace="0"/>
        </w:sectPr>
      </w:pPr>
    </w:p>
    <w:p>
      <w:pPr>
        <w:pStyle w:val="4"/>
        <w:ind w:left="0" w:leftChars="0" w:firstLine="0" w:firstLineChars="0"/>
        <w:rPr>
          <w:rFonts w:hint="eastAsia" w:ascii="仿宋_GB2312" w:hAnsi="仿宋_GB2312" w:cs="仿宋_GB2312"/>
          <w:b w:val="0"/>
          <w:bCs w:val="0"/>
          <w:color w:val="auto"/>
          <w:sz w:val="32"/>
          <w:szCs w:val="32"/>
          <w:highlight w:val="none"/>
          <w:lang w:val="en-US" w:eastAsia="zh-CN"/>
        </w:rPr>
      </w:pPr>
      <w:r>
        <w:rPr>
          <w:rFonts w:hint="eastAsia" w:ascii="仿宋_GB2312" w:hAnsi="仿宋_GB2312" w:cs="仿宋_GB2312"/>
          <w:b w:val="0"/>
          <w:bCs w:val="0"/>
          <w:color w:val="auto"/>
          <w:sz w:val="32"/>
          <w:szCs w:val="32"/>
          <w:highlight w:val="none"/>
          <w:lang w:val="en-US" w:eastAsia="zh-CN"/>
        </w:rPr>
        <w:t>附件1</w:t>
      </w:r>
    </w:p>
    <w:tbl>
      <w:tblPr>
        <w:tblStyle w:val="13"/>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59"/>
        <w:gridCol w:w="524"/>
        <w:gridCol w:w="483"/>
        <w:gridCol w:w="524"/>
        <w:gridCol w:w="483"/>
        <w:gridCol w:w="607"/>
        <w:gridCol w:w="483"/>
        <w:gridCol w:w="606"/>
        <w:gridCol w:w="607"/>
        <w:gridCol w:w="606"/>
        <w:gridCol w:w="607"/>
        <w:gridCol w:w="607"/>
        <w:gridCol w:w="615"/>
        <w:gridCol w:w="606"/>
        <w:gridCol w:w="617"/>
        <w:gridCol w:w="606"/>
        <w:gridCol w:w="606"/>
        <w:gridCol w:w="607"/>
        <w:gridCol w:w="607"/>
        <w:gridCol w:w="606"/>
        <w:gridCol w:w="607"/>
        <w:gridCol w:w="606"/>
        <w:gridCol w:w="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3988" w:type="dxa"/>
            <w:gridSpan w:val="2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spacing w:val="0"/>
                <w:kern w:val="0"/>
                <w:sz w:val="40"/>
                <w:szCs w:val="40"/>
                <w:u w:val="none"/>
                <w:lang w:val="en-US" w:eastAsia="zh-CN" w:bidi="ar"/>
              </w:rPr>
              <w:t>南昌电网2022年调控负荷指标安排表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10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kern w:val="0"/>
                <w:sz w:val="20"/>
                <w:szCs w:val="20"/>
                <w:u w:val="none"/>
                <w:lang w:val="en-US" w:eastAsia="zh-CN" w:bidi="ar"/>
              </w:rPr>
            </w:pPr>
            <w:r>
              <w:rPr>
                <w:rFonts w:hint="eastAsia" w:ascii="宋体" w:hAnsi="宋体" w:eastAsia="宋体" w:cs="宋体"/>
                <w:b/>
                <w:i w:val="0"/>
                <w:color w:val="000000"/>
                <w:spacing w:val="0"/>
                <w:kern w:val="0"/>
                <w:sz w:val="20"/>
                <w:szCs w:val="20"/>
                <w:u w:val="none"/>
                <w:lang w:val="en-US" w:eastAsia="zh-CN" w:bidi="ar"/>
              </w:rPr>
              <w:t>预警等级及</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省公司电力缺口</w:t>
            </w:r>
          </w:p>
        </w:tc>
        <w:tc>
          <w:tcPr>
            <w:tcW w:w="12929" w:type="dxa"/>
            <w:gridSpan w:val="2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调控负荷（万千瓦）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310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Ⅳ级</w:t>
            </w:r>
          </w:p>
        </w:tc>
        <w:tc>
          <w:tcPr>
            <w:tcW w:w="364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Ⅲ级</w:t>
            </w:r>
          </w:p>
        </w:tc>
        <w:tc>
          <w:tcPr>
            <w:tcW w:w="364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Ⅱ级</w:t>
            </w:r>
          </w:p>
        </w:tc>
        <w:tc>
          <w:tcPr>
            <w:tcW w:w="252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I级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kern w:val="0"/>
                <w:sz w:val="20"/>
                <w:szCs w:val="20"/>
                <w:u w:val="none"/>
                <w:lang w:val="en-US" w:eastAsia="zh-CN" w:bidi="ar"/>
              </w:rPr>
            </w:pPr>
            <w:r>
              <w:rPr>
                <w:rFonts w:hint="eastAsia" w:ascii="宋体" w:hAnsi="宋体" w:eastAsia="宋体" w:cs="宋体"/>
                <w:b/>
                <w:i w:val="0"/>
                <w:color w:val="000000"/>
                <w:spacing w:val="0"/>
                <w:kern w:val="0"/>
                <w:sz w:val="20"/>
                <w:szCs w:val="20"/>
                <w:u w:val="none"/>
                <w:lang w:val="en-US" w:eastAsia="zh-CN" w:bidi="ar"/>
              </w:rPr>
              <w:t>蓝色</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（2%)</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kern w:val="0"/>
                <w:sz w:val="20"/>
                <w:szCs w:val="20"/>
                <w:u w:val="none"/>
                <w:lang w:val="en-US" w:eastAsia="zh-CN" w:bidi="ar"/>
              </w:rPr>
            </w:pPr>
            <w:r>
              <w:rPr>
                <w:rFonts w:hint="eastAsia" w:ascii="宋体" w:hAnsi="宋体" w:eastAsia="宋体" w:cs="宋体"/>
                <w:b/>
                <w:i w:val="0"/>
                <w:color w:val="000000"/>
                <w:spacing w:val="0"/>
                <w:kern w:val="0"/>
                <w:sz w:val="20"/>
                <w:szCs w:val="20"/>
                <w:u w:val="none"/>
                <w:lang w:val="en-US" w:eastAsia="zh-CN" w:bidi="ar"/>
              </w:rPr>
              <w:t>蓝色</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（3%)</w:t>
            </w: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kern w:val="0"/>
                <w:sz w:val="20"/>
                <w:szCs w:val="20"/>
                <w:u w:val="none"/>
                <w:lang w:val="en-US" w:eastAsia="zh-CN" w:bidi="ar"/>
              </w:rPr>
            </w:pPr>
            <w:r>
              <w:rPr>
                <w:rFonts w:hint="eastAsia" w:ascii="宋体" w:hAnsi="宋体" w:eastAsia="宋体" w:cs="宋体"/>
                <w:b/>
                <w:i w:val="0"/>
                <w:color w:val="000000"/>
                <w:spacing w:val="0"/>
                <w:kern w:val="0"/>
                <w:sz w:val="20"/>
                <w:szCs w:val="20"/>
                <w:u w:val="none"/>
                <w:lang w:val="en-US" w:eastAsia="zh-CN" w:bidi="ar"/>
              </w:rPr>
              <w:t>蓝色</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（4%)</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kern w:val="0"/>
                <w:sz w:val="20"/>
                <w:szCs w:val="20"/>
                <w:u w:val="none"/>
                <w:lang w:val="en-US" w:eastAsia="zh-CN" w:bidi="ar"/>
              </w:rPr>
            </w:pPr>
            <w:r>
              <w:rPr>
                <w:rFonts w:hint="eastAsia" w:ascii="宋体" w:hAnsi="宋体" w:eastAsia="宋体" w:cs="宋体"/>
                <w:b/>
                <w:i w:val="0"/>
                <w:color w:val="000000"/>
                <w:spacing w:val="0"/>
                <w:kern w:val="0"/>
                <w:sz w:val="20"/>
                <w:szCs w:val="20"/>
                <w:u w:val="none"/>
                <w:lang w:val="en-US" w:eastAsia="zh-CN" w:bidi="ar"/>
              </w:rPr>
              <w:t>黄色</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(5%)</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kern w:val="0"/>
                <w:sz w:val="20"/>
                <w:szCs w:val="20"/>
                <w:u w:val="none"/>
                <w:lang w:val="en-US" w:eastAsia="zh-CN" w:bidi="ar"/>
              </w:rPr>
            </w:pPr>
            <w:r>
              <w:rPr>
                <w:rFonts w:hint="eastAsia" w:ascii="宋体" w:hAnsi="宋体" w:eastAsia="宋体" w:cs="宋体"/>
                <w:b/>
                <w:i w:val="0"/>
                <w:color w:val="000000"/>
                <w:spacing w:val="0"/>
                <w:kern w:val="0"/>
                <w:sz w:val="20"/>
                <w:szCs w:val="20"/>
                <w:u w:val="none"/>
                <w:lang w:val="en-US" w:eastAsia="zh-CN" w:bidi="ar"/>
              </w:rPr>
              <w:t>黄色</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(6%)</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kern w:val="0"/>
                <w:sz w:val="20"/>
                <w:szCs w:val="20"/>
                <w:u w:val="none"/>
                <w:lang w:val="en-US" w:eastAsia="zh-CN" w:bidi="ar"/>
              </w:rPr>
            </w:pPr>
            <w:r>
              <w:rPr>
                <w:rFonts w:hint="eastAsia" w:ascii="宋体" w:hAnsi="宋体" w:eastAsia="宋体" w:cs="宋体"/>
                <w:b/>
                <w:i w:val="0"/>
                <w:color w:val="000000"/>
                <w:spacing w:val="0"/>
                <w:kern w:val="0"/>
                <w:sz w:val="20"/>
                <w:szCs w:val="20"/>
                <w:u w:val="none"/>
                <w:lang w:val="en-US" w:eastAsia="zh-CN" w:bidi="ar"/>
              </w:rPr>
              <w:t>黄色</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(8%)</w:t>
            </w:r>
          </w:p>
        </w:tc>
        <w:tc>
          <w:tcPr>
            <w:tcW w:w="122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kern w:val="0"/>
                <w:sz w:val="20"/>
                <w:szCs w:val="20"/>
                <w:u w:val="none"/>
                <w:lang w:val="en-US" w:eastAsia="zh-CN" w:bidi="ar"/>
              </w:rPr>
            </w:pPr>
            <w:r>
              <w:rPr>
                <w:rFonts w:hint="eastAsia" w:ascii="宋体" w:hAnsi="宋体" w:eastAsia="宋体" w:cs="宋体"/>
                <w:b/>
                <w:i w:val="0"/>
                <w:color w:val="000000"/>
                <w:spacing w:val="0"/>
                <w:kern w:val="0"/>
                <w:sz w:val="20"/>
                <w:szCs w:val="20"/>
                <w:u w:val="none"/>
                <w:lang w:val="en-US" w:eastAsia="zh-CN" w:bidi="ar"/>
              </w:rPr>
              <w:t>橙色</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(10%)</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kern w:val="0"/>
                <w:sz w:val="20"/>
                <w:szCs w:val="20"/>
                <w:u w:val="none"/>
                <w:lang w:val="en-US" w:eastAsia="zh-CN" w:bidi="ar"/>
              </w:rPr>
            </w:pPr>
            <w:r>
              <w:rPr>
                <w:rFonts w:hint="eastAsia" w:ascii="宋体" w:hAnsi="宋体" w:eastAsia="宋体" w:cs="宋体"/>
                <w:b/>
                <w:i w:val="0"/>
                <w:color w:val="000000"/>
                <w:spacing w:val="0"/>
                <w:kern w:val="0"/>
                <w:sz w:val="20"/>
                <w:szCs w:val="20"/>
                <w:u w:val="none"/>
                <w:lang w:val="en-US" w:eastAsia="zh-CN" w:bidi="ar"/>
              </w:rPr>
              <w:t>橙色</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(14%)</w:t>
            </w: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kern w:val="0"/>
                <w:sz w:val="20"/>
                <w:szCs w:val="20"/>
                <w:u w:val="none"/>
                <w:lang w:val="en-US" w:eastAsia="zh-CN" w:bidi="ar"/>
              </w:rPr>
            </w:pPr>
            <w:r>
              <w:rPr>
                <w:rFonts w:hint="eastAsia" w:ascii="宋体" w:hAnsi="宋体" w:eastAsia="宋体" w:cs="宋体"/>
                <w:b/>
                <w:i w:val="0"/>
                <w:color w:val="000000"/>
                <w:spacing w:val="0"/>
                <w:kern w:val="0"/>
                <w:sz w:val="20"/>
                <w:szCs w:val="20"/>
                <w:u w:val="none"/>
                <w:lang w:val="en-US" w:eastAsia="zh-CN" w:bidi="ar"/>
              </w:rPr>
              <w:t>橙色</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(18%)</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kern w:val="0"/>
                <w:sz w:val="20"/>
                <w:szCs w:val="20"/>
                <w:u w:val="none"/>
                <w:lang w:val="en-US" w:eastAsia="zh-CN" w:bidi="ar"/>
              </w:rPr>
            </w:pPr>
            <w:r>
              <w:rPr>
                <w:rFonts w:hint="eastAsia" w:ascii="宋体" w:hAnsi="宋体" w:eastAsia="宋体" w:cs="宋体"/>
                <w:b/>
                <w:i w:val="0"/>
                <w:color w:val="000000"/>
                <w:spacing w:val="0"/>
                <w:kern w:val="0"/>
                <w:sz w:val="20"/>
                <w:szCs w:val="20"/>
                <w:u w:val="none"/>
                <w:lang w:val="en-US" w:eastAsia="zh-CN" w:bidi="ar"/>
              </w:rPr>
              <w:t>红色</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(20%)</w:t>
            </w: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kern w:val="0"/>
                <w:sz w:val="20"/>
                <w:szCs w:val="20"/>
                <w:u w:val="none"/>
                <w:lang w:val="en-US" w:eastAsia="zh-CN" w:bidi="ar"/>
              </w:rPr>
            </w:pPr>
            <w:r>
              <w:rPr>
                <w:rFonts w:hint="eastAsia" w:ascii="宋体" w:hAnsi="宋体" w:eastAsia="宋体" w:cs="宋体"/>
                <w:b/>
                <w:i w:val="0"/>
                <w:color w:val="000000"/>
                <w:spacing w:val="0"/>
                <w:kern w:val="0"/>
                <w:sz w:val="20"/>
                <w:szCs w:val="20"/>
                <w:u w:val="none"/>
                <w:lang w:val="en-US" w:eastAsia="zh-CN" w:bidi="ar"/>
              </w:rPr>
              <w:t>红色</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105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南昌合计</w:t>
            </w:r>
          </w:p>
        </w:tc>
        <w:tc>
          <w:tcPr>
            <w:tcW w:w="1007"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 xml:space="preserve">4.50 </w:t>
            </w:r>
          </w:p>
        </w:tc>
        <w:tc>
          <w:tcPr>
            <w:tcW w:w="1007"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6.8</w:t>
            </w:r>
          </w:p>
        </w:tc>
        <w:tc>
          <w:tcPr>
            <w:tcW w:w="1090"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9.1</w:t>
            </w:r>
          </w:p>
        </w:tc>
        <w:tc>
          <w:tcPr>
            <w:tcW w:w="1213"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11.4</w:t>
            </w:r>
          </w:p>
        </w:tc>
        <w:tc>
          <w:tcPr>
            <w:tcW w:w="1213"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16.2</w:t>
            </w:r>
          </w:p>
        </w:tc>
        <w:tc>
          <w:tcPr>
            <w:tcW w:w="1222"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25.8</w:t>
            </w:r>
          </w:p>
        </w:tc>
        <w:tc>
          <w:tcPr>
            <w:tcW w:w="1223"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35.5</w:t>
            </w:r>
          </w:p>
        </w:tc>
        <w:tc>
          <w:tcPr>
            <w:tcW w:w="1212"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54.8</w:t>
            </w:r>
          </w:p>
        </w:tc>
        <w:tc>
          <w:tcPr>
            <w:tcW w:w="1214"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74.1</w:t>
            </w:r>
          </w:p>
        </w:tc>
        <w:tc>
          <w:tcPr>
            <w:tcW w:w="1213"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83.8</w:t>
            </w:r>
          </w:p>
        </w:tc>
        <w:tc>
          <w:tcPr>
            <w:tcW w:w="1315"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107.9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105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高耗能</w:t>
            </w:r>
          </w:p>
        </w:tc>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总指标</w:t>
            </w:r>
          </w:p>
        </w:tc>
        <w:tc>
          <w:tcPr>
            <w:tcW w:w="5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高耗能</w:t>
            </w:r>
          </w:p>
        </w:tc>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总指标</w:t>
            </w:r>
          </w:p>
        </w:tc>
        <w:tc>
          <w:tcPr>
            <w:tcW w:w="6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高耗能</w:t>
            </w:r>
          </w:p>
        </w:tc>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总指标</w:t>
            </w:r>
          </w:p>
        </w:tc>
        <w:tc>
          <w:tcPr>
            <w:tcW w:w="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高耗能</w:t>
            </w:r>
          </w:p>
        </w:tc>
        <w:tc>
          <w:tcPr>
            <w:tcW w:w="6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总指标</w:t>
            </w:r>
          </w:p>
        </w:tc>
        <w:tc>
          <w:tcPr>
            <w:tcW w:w="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高耗能</w:t>
            </w:r>
          </w:p>
        </w:tc>
        <w:tc>
          <w:tcPr>
            <w:tcW w:w="6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总指标</w:t>
            </w:r>
          </w:p>
        </w:tc>
        <w:tc>
          <w:tcPr>
            <w:tcW w:w="6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高耗能</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总指标</w:t>
            </w:r>
          </w:p>
        </w:tc>
        <w:tc>
          <w:tcPr>
            <w:tcW w:w="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高耗能</w:t>
            </w:r>
          </w:p>
        </w:tc>
        <w:tc>
          <w:tcPr>
            <w:tcW w:w="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总指标</w:t>
            </w:r>
          </w:p>
        </w:tc>
        <w:tc>
          <w:tcPr>
            <w:tcW w:w="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高耗能</w:t>
            </w:r>
          </w:p>
        </w:tc>
        <w:tc>
          <w:tcPr>
            <w:tcW w:w="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总指标</w:t>
            </w:r>
          </w:p>
        </w:tc>
        <w:tc>
          <w:tcPr>
            <w:tcW w:w="6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高耗能</w:t>
            </w:r>
          </w:p>
        </w:tc>
        <w:tc>
          <w:tcPr>
            <w:tcW w:w="6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总指标</w:t>
            </w:r>
          </w:p>
        </w:tc>
        <w:tc>
          <w:tcPr>
            <w:tcW w:w="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高耗能</w:t>
            </w:r>
          </w:p>
        </w:tc>
        <w:tc>
          <w:tcPr>
            <w:tcW w:w="6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总指标</w:t>
            </w:r>
          </w:p>
        </w:tc>
        <w:tc>
          <w:tcPr>
            <w:tcW w:w="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高耗能</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总指标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红谷滩</w:t>
            </w:r>
          </w:p>
        </w:tc>
        <w:tc>
          <w:tcPr>
            <w:tcW w:w="524" w:type="dxa"/>
            <w:tcBorders>
              <w:top w:val="single" w:color="000000" w:sz="4" w:space="0"/>
              <w:left w:val="single" w:color="000000" w:sz="4" w:space="0"/>
              <w:bottom w:val="single" w:color="000000" w:sz="4" w:space="0"/>
              <w:right w:val="single" w:color="000000" w:sz="4" w:space="0"/>
            </w:tcBorders>
            <w:shd w:val="clear" w:color="auto" w:fill="C6E0B4"/>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 xml:space="preserve">0.00 </w:t>
            </w:r>
          </w:p>
        </w:tc>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 xml:space="preserve">0.00 </w:t>
            </w:r>
          </w:p>
        </w:tc>
        <w:tc>
          <w:tcPr>
            <w:tcW w:w="524" w:type="dxa"/>
            <w:tcBorders>
              <w:top w:val="single" w:color="000000" w:sz="4" w:space="0"/>
              <w:left w:val="single" w:color="000000" w:sz="4" w:space="0"/>
              <w:bottom w:val="single" w:color="000000" w:sz="4" w:space="0"/>
              <w:right w:val="single" w:color="000000" w:sz="4" w:space="0"/>
            </w:tcBorders>
            <w:shd w:val="clear" w:color="auto" w:fill="C6E0B4"/>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 xml:space="preserve">0.00 </w:t>
            </w:r>
          </w:p>
        </w:tc>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 xml:space="preserve">0.00 </w:t>
            </w:r>
          </w:p>
        </w:tc>
        <w:tc>
          <w:tcPr>
            <w:tcW w:w="607" w:type="dxa"/>
            <w:tcBorders>
              <w:top w:val="single" w:color="000000" w:sz="4" w:space="0"/>
              <w:left w:val="single" w:color="000000" w:sz="4" w:space="0"/>
              <w:bottom w:val="single" w:color="000000" w:sz="4" w:space="0"/>
              <w:right w:val="single" w:color="000000" w:sz="4" w:space="0"/>
            </w:tcBorders>
            <w:shd w:val="clear" w:color="auto" w:fill="C6E0B4"/>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 xml:space="preserve">0.01 </w:t>
            </w:r>
          </w:p>
        </w:tc>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 xml:space="preserve">0.01 </w:t>
            </w:r>
          </w:p>
        </w:tc>
        <w:tc>
          <w:tcPr>
            <w:tcW w:w="606" w:type="dxa"/>
            <w:tcBorders>
              <w:top w:val="single" w:color="000000" w:sz="4" w:space="0"/>
              <w:left w:val="single" w:color="000000" w:sz="4" w:space="0"/>
              <w:bottom w:val="single" w:color="000000" w:sz="4" w:space="0"/>
              <w:right w:val="single" w:color="000000" w:sz="4" w:space="0"/>
            </w:tcBorders>
            <w:shd w:val="clear" w:color="auto" w:fill="C6E0B4"/>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 xml:space="preserve">0.01 </w:t>
            </w:r>
          </w:p>
        </w:tc>
        <w:tc>
          <w:tcPr>
            <w:tcW w:w="6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 xml:space="preserve">0.01 </w:t>
            </w:r>
          </w:p>
        </w:tc>
        <w:tc>
          <w:tcPr>
            <w:tcW w:w="606" w:type="dxa"/>
            <w:tcBorders>
              <w:top w:val="single" w:color="000000" w:sz="4" w:space="0"/>
              <w:left w:val="single" w:color="000000" w:sz="4" w:space="0"/>
              <w:bottom w:val="single" w:color="000000" w:sz="4" w:space="0"/>
              <w:right w:val="single" w:color="000000" w:sz="4" w:space="0"/>
            </w:tcBorders>
            <w:shd w:val="clear" w:color="auto" w:fill="C6E0B4"/>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 xml:space="preserve">0.01 </w:t>
            </w:r>
          </w:p>
        </w:tc>
        <w:tc>
          <w:tcPr>
            <w:tcW w:w="6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 xml:space="preserve">0.01 </w:t>
            </w:r>
          </w:p>
        </w:tc>
        <w:tc>
          <w:tcPr>
            <w:tcW w:w="607" w:type="dxa"/>
            <w:tcBorders>
              <w:top w:val="single" w:color="000000" w:sz="4" w:space="0"/>
              <w:left w:val="single" w:color="000000" w:sz="4" w:space="0"/>
              <w:bottom w:val="single" w:color="000000" w:sz="4" w:space="0"/>
              <w:right w:val="single" w:color="000000" w:sz="4" w:space="0"/>
            </w:tcBorders>
            <w:shd w:val="clear" w:color="auto" w:fill="C6E0B4"/>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 xml:space="preserve">0.01 </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 xml:space="preserve">0.01 </w:t>
            </w:r>
          </w:p>
        </w:tc>
        <w:tc>
          <w:tcPr>
            <w:tcW w:w="606" w:type="dxa"/>
            <w:tcBorders>
              <w:top w:val="single" w:color="000000" w:sz="4" w:space="0"/>
              <w:left w:val="single" w:color="000000" w:sz="4" w:space="0"/>
              <w:bottom w:val="single" w:color="000000" w:sz="4" w:space="0"/>
              <w:right w:val="single" w:color="000000" w:sz="4" w:space="0"/>
            </w:tcBorders>
            <w:shd w:val="clear" w:color="auto" w:fill="C6E0B4"/>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 xml:space="preserve">0.02 </w:t>
            </w:r>
          </w:p>
        </w:tc>
        <w:tc>
          <w:tcPr>
            <w:tcW w:w="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 xml:space="preserve">0.20 </w:t>
            </w:r>
          </w:p>
        </w:tc>
        <w:tc>
          <w:tcPr>
            <w:tcW w:w="606" w:type="dxa"/>
            <w:tcBorders>
              <w:top w:val="single" w:color="000000" w:sz="4" w:space="0"/>
              <w:left w:val="single" w:color="000000" w:sz="4" w:space="0"/>
              <w:bottom w:val="single" w:color="000000" w:sz="4" w:space="0"/>
              <w:right w:val="single" w:color="000000" w:sz="4" w:space="0"/>
            </w:tcBorders>
            <w:shd w:val="clear" w:color="auto" w:fill="C6E0B4"/>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 xml:space="preserve">0.02 </w:t>
            </w:r>
          </w:p>
        </w:tc>
        <w:tc>
          <w:tcPr>
            <w:tcW w:w="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 xml:space="preserve">1.05 </w:t>
            </w:r>
          </w:p>
        </w:tc>
        <w:tc>
          <w:tcPr>
            <w:tcW w:w="607" w:type="dxa"/>
            <w:tcBorders>
              <w:top w:val="single" w:color="000000" w:sz="4" w:space="0"/>
              <w:left w:val="single" w:color="000000" w:sz="4" w:space="0"/>
              <w:bottom w:val="single" w:color="000000" w:sz="4" w:space="0"/>
              <w:right w:val="single" w:color="000000" w:sz="4" w:space="0"/>
            </w:tcBorders>
            <w:shd w:val="clear" w:color="auto" w:fill="C6E0B4"/>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 xml:space="preserve">0.02 </w:t>
            </w:r>
          </w:p>
        </w:tc>
        <w:tc>
          <w:tcPr>
            <w:tcW w:w="6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 xml:space="preserve">1.91 </w:t>
            </w:r>
          </w:p>
        </w:tc>
        <w:tc>
          <w:tcPr>
            <w:tcW w:w="606" w:type="dxa"/>
            <w:tcBorders>
              <w:top w:val="single" w:color="000000" w:sz="4" w:space="0"/>
              <w:left w:val="single" w:color="000000" w:sz="4" w:space="0"/>
              <w:bottom w:val="single" w:color="000000" w:sz="4" w:space="0"/>
              <w:right w:val="single" w:color="000000" w:sz="4" w:space="0"/>
            </w:tcBorders>
            <w:shd w:val="clear" w:color="auto" w:fill="C6E0B4"/>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 xml:space="preserve">0.02 </w:t>
            </w:r>
          </w:p>
        </w:tc>
        <w:tc>
          <w:tcPr>
            <w:tcW w:w="6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 xml:space="preserve">2.33 </w:t>
            </w:r>
          </w:p>
        </w:tc>
        <w:tc>
          <w:tcPr>
            <w:tcW w:w="606" w:type="dxa"/>
            <w:tcBorders>
              <w:top w:val="single" w:color="000000" w:sz="4" w:space="0"/>
              <w:left w:val="single" w:color="000000" w:sz="4" w:space="0"/>
              <w:bottom w:val="single" w:color="000000" w:sz="4" w:space="0"/>
              <w:right w:val="single" w:color="000000" w:sz="4" w:space="0"/>
            </w:tcBorders>
            <w:shd w:val="clear" w:color="auto" w:fill="C6E0B4"/>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 xml:space="preserve">0.02 </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 xml:space="preserve">3.40 </w:t>
            </w:r>
          </w:p>
        </w:tc>
      </w:tr>
    </w:tbl>
    <w:p>
      <w:pPr>
        <w:pStyle w:val="4"/>
        <w:ind w:left="0" w:leftChars="0" w:firstLine="0" w:firstLineChars="0"/>
        <w:rPr>
          <w:rFonts w:hint="eastAsia" w:ascii="仿宋_GB2312" w:hAnsi="仿宋_GB2312" w:cs="仿宋_GB2312"/>
          <w:b w:val="0"/>
          <w:bCs w:val="0"/>
          <w:color w:val="auto"/>
          <w:sz w:val="32"/>
          <w:szCs w:val="32"/>
          <w:highlight w:val="none"/>
          <w:lang w:val="en-US" w:eastAsia="zh-CN"/>
        </w:rPr>
      </w:pPr>
    </w:p>
    <w:p>
      <w:pPr>
        <w:pStyle w:val="4"/>
        <w:ind w:left="0" w:leftChars="0" w:firstLine="0" w:firstLineChars="0"/>
        <w:rPr>
          <w:rFonts w:hint="eastAsia" w:ascii="仿宋_GB2312" w:hAnsi="仿宋_GB2312" w:cs="仿宋_GB2312"/>
          <w:b w:val="0"/>
          <w:bCs w:val="0"/>
          <w:color w:val="auto"/>
          <w:sz w:val="32"/>
          <w:szCs w:val="32"/>
          <w:highlight w:val="none"/>
          <w:lang w:val="en-US" w:eastAsia="zh-CN"/>
        </w:rPr>
      </w:pPr>
    </w:p>
    <w:p>
      <w:pPr>
        <w:pStyle w:val="4"/>
        <w:ind w:left="0" w:leftChars="0" w:firstLine="0" w:firstLineChars="0"/>
        <w:rPr>
          <w:rFonts w:hint="eastAsia" w:ascii="仿宋_GB2312" w:hAnsi="仿宋_GB2312" w:cs="仿宋_GB2312"/>
          <w:b w:val="0"/>
          <w:bCs w:val="0"/>
          <w:color w:val="auto"/>
          <w:sz w:val="32"/>
          <w:szCs w:val="32"/>
          <w:highlight w:val="none"/>
          <w:lang w:val="en-US" w:eastAsia="zh-CN"/>
        </w:rPr>
      </w:pPr>
    </w:p>
    <w:p>
      <w:pPr>
        <w:pStyle w:val="4"/>
        <w:ind w:left="0" w:leftChars="0" w:firstLine="0" w:firstLineChars="0"/>
        <w:rPr>
          <w:rFonts w:hint="eastAsia" w:ascii="仿宋_GB2312" w:hAnsi="仿宋_GB2312" w:cs="仿宋_GB2312"/>
          <w:b w:val="0"/>
          <w:bCs w:val="0"/>
          <w:color w:val="auto"/>
          <w:sz w:val="32"/>
          <w:szCs w:val="32"/>
          <w:highlight w:val="none"/>
          <w:lang w:val="en-US" w:eastAsia="zh-CN"/>
        </w:rPr>
      </w:pPr>
    </w:p>
    <w:p>
      <w:pPr>
        <w:pStyle w:val="4"/>
        <w:ind w:left="0" w:leftChars="0" w:firstLine="0" w:firstLineChars="0"/>
        <w:rPr>
          <w:rFonts w:hint="eastAsia" w:ascii="仿宋_GB2312" w:hAnsi="仿宋_GB2312" w:cs="仿宋_GB2312"/>
          <w:b w:val="0"/>
          <w:bCs w:val="0"/>
          <w:color w:val="auto"/>
          <w:sz w:val="32"/>
          <w:szCs w:val="32"/>
          <w:highlight w:val="none"/>
          <w:lang w:val="en-US" w:eastAsia="zh-CN"/>
        </w:rPr>
      </w:pPr>
    </w:p>
    <w:p>
      <w:pPr>
        <w:pStyle w:val="4"/>
        <w:ind w:left="0" w:leftChars="0" w:firstLine="0" w:firstLineChars="0"/>
        <w:rPr>
          <w:rFonts w:hint="eastAsia" w:ascii="仿宋_GB2312" w:hAnsi="仿宋_GB2312" w:cs="仿宋_GB2312"/>
          <w:b w:val="0"/>
          <w:bCs w:val="0"/>
          <w:color w:val="auto"/>
          <w:sz w:val="32"/>
          <w:szCs w:val="32"/>
          <w:highlight w:val="none"/>
          <w:lang w:val="en-US" w:eastAsia="zh-CN"/>
        </w:rPr>
      </w:pPr>
      <w:r>
        <w:rPr>
          <w:rFonts w:hint="eastAsia" w:ascii="仿宋_GB2312" w:hAnsi="仿宋_GB2312" w:cs="仿宋_GB2312"/>
          <w:b w:val="0"/>
          <w:bCs w:val="0"/>
          <w:color w:val="auto"/>
          <w:sz w:val="32"/>
          <w:szCs w:val="32"/>
          <w:highlight w:val="none"/>
          <w:lang w:val="en-US" w:eastAsia="zh-CN"/>
        </w:rPr>
        <w:t>附件2</w:t>
      </w:r>
    </w:p>
    <w:tbl>
      <w:tblPr>
        <w:tblStyle w:val="13"/>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08"/>
        <w:gridCol w:w="1991"/>
        <w:gridCol w:w="584"/>
        <w:gridCol w:w="584"/>
        <w:gridCol w:w="956"/>
        <w:gridCol w:w="957"/>
        <w:gridCol w:w="956"/>
        <w:gridCol w:w="956"/>
        <w:gridCol w:w="957"/>
        <w:gridCol w:w="957"/>
        <w:gridCol w:w="956"/>
        <w:gridCol w:w="957"/>
        <w:gridCol w:w="956"/>
        <w:gridCol w:w="956"/>
        <w:gridCol w:w="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trPr>
        <w:tc>
          <w:tcPr>
            <w:tcW w:w="13988" w:type="dxa"/>
            <w:gridSpan w:val="1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spacing w:val="0"/>
                <w:kern w:val="0"/>
                <w:sz w:val="36"/>
                <w:szCs w:val="36"/>
                <w:u w:val="none"/>
                <w:lang w:val="en-US" w:eastAsia="zh-CN" w:bidi="ar"/>
              </w:rPr>
              <w:t>南昌电网2022年有序用电错避峰负荷明细表（单位：千伏安、千瓦）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序号</w:t>
            </w:r>
          </w:p>
        </w:tc>
        <w:tc>
          <w:tcPr>
            <w:tcW w:w="19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kern w:val="0"/>
                <w:sz w:val="20"/>
                <w:szCs w:val="20"/>
                <w:u w:val="none"/>
                <w:lang w:val="en-US" w:eastAsia="zh-CN" w:bidi="ar"/>
              </w:rPr>
            </w:pPr>
            <w:r>
              <w:rPr>
                <w:rFonts w:hint="eastAsia" w:ascii="宋体" w:hAnsi="宋体" w:eastAsia="宋体" w:cs="宋体"/>
                <w:b/>
                <w:i w:val="0"/>
                <w:color w:val="000000"/>
                <w:spacing w:val="0"/>
                <w:kern w:val="0"/>
                <w:sz w:val="20"/>
                <w:szCs w:val="20"/>
                <w:u w:val="none"/>
                <w:lang w:val="en-US" w:eastAsia="zh-CN" w:bidi="ar"/>
              </w:rPr>
              <w:t>企业名称</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（营业执照）</w:t>
            </w:r>
          </w:p>
        </w:tc>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用电容量</w:t>
            </w:r>
          </w:p>
        </w:tc>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2021年最高用电负荷</w:t>
            </w:r>
          </w:p>
        </w:tc>
        <w:tc>
          <w:tcPr>
            <w:tcW w:w="2869" w:type="dxa"/>
            <w:gridSpan w:val="3"/>
            <w:tcBorders>
              <w:top w:val="single" w:color="000000" w:sz="4" w:space="0"/>
              <w:left w:val="single" w:color="000000" w:sz="4" w:space="0"/>
              <w:bottom w:val="single" w:color="000000" w:sz="4" w:space="0"/>
              <w:right w:val="single" w:color="000000" w:sz="4" w:space="0"/>
            </w:tcBorders>
            <w:shd w:val="clear" w:color="auto" w:fill="BDD7E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Ⅳ级</w:t>
            </w:r>
          </w:p>
        </w:tc>
        <w:tc>
          <w:tcPr>
            <w:tcW w:w="2870" w:type="dxa"/>
            <w:gridSpan w:val="3"/>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Ⅲ级</w:t>
            </w:r>
          </w:p>
        </w:tc>
        <w:tc>
          <w:tcPr>
            <w:tcW w:w="2869" w:type="dxa"/>
            <w:gridSpan w:val="3"/>
            <w:tcBorders>
              <w:top w:val="single" w:color="000000" w:sz="4" w:space="0"/>
              <w:left w:val="single" w:color="000000" w:sz="4" w:space="0"/>
              <w:bottom w:val="single" w:color="000000" w:sz="4" w:space="0"/>
              <w:right w:val="single" w:color="000000" w:sz="4" w:space="0"/>
            </w:tcBorders>
            <w:shd w:val="clear" w:color="auto" w:fill="F8CBAD"/>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Ⅱ级</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I级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9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56" w:type="dxa"/>
            <w:tcBorders>
              <w:top w:val="single" w:color="000000" w:sz="4" w:space="0"/>
              <w:left w:val="single" w:color="000000" w:sz="4" w:space="0"/>
              <w:bottom w:val="single" w:color="000000" w:sz="4" w:space="0"/>
              <w:right w:val="single" w:color="000000" w:sz="4" w:space="0"/>
            </w:tcBorders>
            <w:shd w:val="clear" w:color="auto" w:fill="BDD7E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kern w:val="0"/>
                <w:sz w:val="20"/>
                <w:szCs w:val="20"/>
                <w:u w:val="none"/>
                <w:lang w:val="en-US" w:eastAsia="zh-CN" w:bidi="ar"/>
              </w:rPr>
            </w:pPr>
            <w:r>
              <w:rPr>
                <w:rFonts w:hint="eastAsia" w:ascii="宋体" w:hAnsi="宋体" w:eastAsia="宋体" w:cs="宋体"/>
                <w:b/>
                <w:i w:val="0"/>
                <w:color w:val="000000"/>
                <w:spacing w:val="0"/>
                <w:kern w:val="0"/>
                <w:sz w:val="20"/>
                <w:szCs w:val="20"/>
                <w:u w:val="none"/>
                <w:lang w:val="en-US" w:eastAsia="zh-CN" w:bidi="ar"/>
              </w:rPr>
              <w:t>蓝色</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（2%)</w:t>
            </w:r>
          </w:p>
        </w:tc>
        <w:tc>
          <w:tcPr>
            <w:tcW w:w="957" w:type="dxa"/>
            <w:tcBorders>
              <w:top w:val="single" w:color="000000" w:sz="4" w:space="0"/>
              <w:left w:val="single" w:color="000000" w:sz="4" w:space="0"/>
              <w:bottom w:val="single" w:color="000000" w:sz="4" w:space="0"/>
              <w:right w:val="single" w:color="000000" w:sz="4" w:space="0"/>
            </w:tcBorders>
            <w:shd w:val="clear" w:color="auto" w:fill="BDD7E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kern w:val="0"/>
                <w:sz w:val="20"/>
                <w:szCs w:val="20"/>
                <w:u w:val="none"/>
                <w:lang w:val="en-US" w:eastAsia="zh-CN" w:bidi="ar"/>
              </w:rPr>
            </w:pPr>
            <w:r>
              <w:rPr>
                <w:rFonts w:hint="eastAsia" w:ascii="宋体" w:hAnsi="宋体" w:eastAsia="宋体" w:cs="宋体"/>
                <w:b/>
                <w:i w:val="0"/>
                <w:color w:val="000000"/>
                <w:spacing w:val="0"/>
                <w:kern w:val="0"/>
                <w:sz w:val="20"/>
                <w:szCs w:val="20"/>
                <w:u w:val="none"/>
                <w:lang w:val="en-US" w:eastAsia="zh-CN" w:bidi="ar"/>
              </w:rPr>
              <w:t>蓝色</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（3%)</w:t>
            </w:r>
          </w:p>
        </w:tc>
        <w:tc>
          <w:tcPr>
            <w:tcW w:w="956" w:type="dxa"/>
            <w:tcBorders>
              <w:top w:val="single" w:color="000000" w:sz="4" w:space="0"/>
              <w:left w:val="single" w:color="000000" w:sz="4" w:space="0"/>
              <w:bottom w:val="single" w:color="000000" w:sz="4" w:space="0"/>
              <w:right w:val="single" w:color="000000" w:sz="4" w:space="0"/>
            </w:tcBorders>
            <w:shd w:val="clear" w:color="auto" w:fill="BDD7E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kern w:val="0"/>
                <w:sz w:val="20"/>
                <w:szCs w:val="20"/>
                <w:u w:val="none"/>
                <w:lang w:val="en-US" w:eastAsia="zh-CN" w:bidi="ar"/>
              </w:rPr>
            </w:pPr>
            <w:r>
              <w:rPr>
                <w:rFonts w:hint="eastAsia" w:ascii="宋体" w:hAnsi="宋体" w:eastAsia="宋体" w:cs="宋体"/>
                <w:b/>
                <w:i w:val="0"/>
                <w:color w:val="000000"/>
                <w:spacing w:val="0"/>
                <w:kern w:val="0"/>
                <w:sz w:val="20"/>
                <w:szCs w:val="20"/>
                <w:u w:val="none"/>
                <w:lang w:val="en-US" w:eastAsia="zh-CN" w:bidi="ar"/>
              </w:rPr>
              <w:t>蓝色</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（4%)</w:t>
            </w:r>
          </w:p>
        </w:tc>
        <w:tc>
          <w:tcPr>
            <w:tcW w:w="956"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kern w:val="0"/>
                <w:sz w:val="20"/>
                <w:szCs w:val="20"/>
                <w:u w:val="none"/>
                <w:lang w:val="en-US" w:eastAsia="zh-CN" w:bidi="ar"/>
              </w:rPr>
            </w:pPr>
            <w:r>
              <w:rPr>
                <w:rFonts w:hint="eastAsia" w:ascii="宋体" w:hAnsi="宋体" w:eastAsia="宋体" w:cs="宋体"/>
                <w:b/>
                <w:i w:val="0"/>
                <w:color w:val="000000"/>
                <w:spacing w:val="0"/>
                <w:kern w:val="0"/>
                <w:sz w:val="20"/>
                <w:szCs w:val="20"/>
                <w:u w:val="none"/>
                <w:lang w:val="en-US" w:eastAsia="zh-CN" w:bidi="ar"/>
              </w:rPr>
              <w:t>黄色</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(5%)</w:t>
            </w:r>
          </w:p>
        </w:tc>
        <w:tc>
          <w:tcPr>
            <w:tcW w:w="95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kern w:val="0"/>
                <w:sz w:val="20"/>
                <w:szCs w:val="20"/>
                <w:u w:val="none"/>
                <w:lang w:val="en-US" w:eastAsia="zh-CN" w:bidi="ar"/>
              </w:rPr>
            </w:pPr>
            <w:r>
              <w:rPr>
                <w:rFonts w:hint="eastAsia" w:ascii="宋体" w:hAnsi="宋体" w:eastAsia="宋体" w:cs="宋体"/>
                <w:b/>
                <w:i w:val="0"/>
                <w:color w:val="000000"/>
                <w:spacing w:val="0"/>
                <w:kern w:val="0"/>
                <w:sz w:val="20"/>
                <w:szCs w:val="20"/>
                <w:u w:val="none"/>
                <w:lang w:val="en-US" w:eastAsia="zh-CN" w:bidi="ar"/>
              </w:rPr>
              <w:t>黄色</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(6%)</w:t>
            </w:r>
          </w:p>
        </w:tc>
        <w:tc>
          <w:tcPr>
            <w:tcW w:w="95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kern w:val="0"/>
                <w:sz w:val="20"/>
                <w:szCs w:val="20"/>
                <w:u w:val="none"/>
                <w:lang w:val="en-US" w:eastAsia="zh-CN" w:bidi="ar"/>
              </w:rPr>
            </w:pPr>
            <w:r>
              <w:rPr>
                <w:rFonts w:hint="eastAsia" w:ascii="宋体" w:hAnsi="宋体" w:eastAsia="宋体" w:cs="宋体"/>
                <w:b/>
                <w:i w:val="0"/>
                <w:color w:val="000000"/>
                <w:spacing w:val="0"/>
                <w:kern w:val="0"/>
                <w:sz w:val="20"/>
                <w:szCs w:val="20"/>
                <w:u w:val="none"/>
                <w:lang w:val="en-US" w:eastAsia="zh-CN" w:bidi="ar"/>
              </w:rPr>
              <w:t>黄色</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(8%)</w:t>
            </w:r>
          </w:p>
        </w:tc>
        <w:tc>
          <w:tcPr>
            <w:tcW w:w="956" w:type="dxa"/>
            <w:tcBorders>
              <w:top w:val="single" w:color="000000" w:sz="4" w:space="0"/>
              <w:left w:val="single" w:color="000000" w:sz="4" w:space="0"/>
              <w:bottom w:val="single" w:color="000000" w:sz="4" w:space="0"/>
              <w:right w:val="single" w:color="000000" w:sz="4" w:space="0"/>
            </w:tcBorders>
            <w:shd w:val="clear" w:color="auto" w:fill="F8CBAD"/>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kern w:val="0"/>
                <w:sz w:val="20"/>
                <w:szCs w:val="20"/>
                <w:u w:val="none"/>
                <w:lang w:val="en-US" w:eastAsia="zh-CN" w:bidi="ar"/>
              </w:rPr>
            </w:pPr>
            <w:r>
              <w:rPr>
                <w:rFonts w:hint="eastAsia" w:ascii="宋体" w:hAnsi="宋体" w:eastAsia="宋体" w:cs="宋体"/>
                <w:b/>
                <w:i w:val="0"/>
                <w:color w:val="000000"/>
                <w:spacing w:val="0"/>
                <w:kern w:val="0"/>
                <w:sz w:val="20"/>
                <w:szCs w:val="20"/>
                <w:u w:val="none"/>
                <w:lang w:val="en-US" w:eastAsia="zh-CN" w:bidi="ar"/>
              </w:rPr>
              <w:t>橙色</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(10%)</w:t>
            </w:r>
          </w:p>
        </w:tc>
        <w:tc>
          <w:tcPr>
            <w:tcW w:w="957" w:type="dxa"/>
            <w:tcBorders>
              <w:top w:val="single" w:color="000000" w:sz="4" w:space="0"/>
              <w:left w:val="single" w:color="000000" w:sz="4" w:space="0"/>
              <w:bottom w:val="single" w:color="000000" w:sz="4" w:space="0"/>
              <w:right w:val="single" w:color="000000" w:sz="4" w:space="0"/>
            </w:tcBorders>
            <w:shd w:val="clear" w:color="auto" w:fill="F8CBAD"/>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kern w:val="0"/>
                <w:sz w:val="20"/>
                <w:szCs w:val="20"/>
                <w:u w:val="none"/>
                <w:lang w:val="en-US" w:eastAsia="zh-CN" w:bidi="ar"/>
              </w:rPr>
            </w:pPr>
            <w:r>
              <w:rPr>
                <w:rFonts w:hint="eastAsia" w:ascii="宋体" w:hAnsi="宋体" w:eastAsia="宋体" w:cs="宋体"/>
                <w:b/>
                <w:i w:val="0"/>
                <w:color w:val="000000"/>
                <w:spacing w:val="0"/>
                <w:kern w:val="0"/>
                <w:sz w:val="20"/>
                <w:szCs w:val="20"/>
                <w:u w:val="none"/>
                <w:lang w:val="en-US" w:eastAsia="zh-CN" w:bidi="ar"/>
              </w:rPr>
              <w:t>橙色</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(14%)</w:t>
            </w:r>
          </w:p>
        </w:tc>
        <w:tc>
          <w:tcPr>
            <w:tcW w:w="956" w:type="dxa"/>
            <w:tcBorders>
              <w:top w:val="single" w:color="000000" w:sz="4" w:space="0"/>
              <w:left w:val="single" w:color="000000" w:sz="4" w:space="0"/>
              <w:bottom w:val="single" w:color="000000" w:sz="4" w:space="0"/>
              <w:right w:val="single" w:color="000000" w:sz="4" w:space="0"/>
            </w:tcBorders>
            <w:shd w:val="clear" w:color="auto" w:fill="F8CBAD"/>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kern w:val="0"/>
                <w:sz w:val="20"/>
                <w:szCs w:val="20"/>
                <w:u w:val="none"/>
                <w:lang w:val="en-US" w:eastAsia="zh-CN" w:bidi="ar"/>
              </w:rPr>
            </w:pPr>
            <w:r>
              <w:rPr>
                <w:rFonts w:hint="eastAsia" w:ascii="宋体" w:hAnsi="宋体" w:eastAsia="宋体" w:cs="宋体"/>
                <w:b/>
                <w:i w:val="0"/>
                <w:color w:val="000000"/>
                <w:spacing w:val="0"/>
                <w:kern w:val="0"/>
                <w:sz w:val="20"/>
                <w:szCs w:val="20"/>
                <w:u w:val="none"/>
                <w:lang w:val="en-US" w:eastAsia="zh-CN" w:bidi="ar"/>
              </w:rPr>
              <w:t>橙色</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(18%)</w:t>
            </w:r>
          </w:p>
        </w:tc>
        <w:tc>
          <w:tcPr>
            <w:tcW w:w="956" w:type="dxa"/>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kern w:val="0"/>
                <w:sz w:val="20"/>
                <w:szCs w:val="20"/>
                <w:u w:val="none"/>
                <w:lang w:val="en-US" w:eastAsia="zh-CN" w:bidi="ar"/>
              </w:rPr>
            </w:pPr>
            <w:r>
              <w:rPr>
                <w:rFonts w:hint="eastAsia" w:ascii="宋体" w:hAnsi="宋体" w:eastAsia="宋体" w:cs="宋体"/>
                <w:b/>
                <w:i w:val="0"/>
                <w:color w:val="000000"/>
                <w:spacing w:val="0"/>
                <w:kern w:val="0"/>
                <w:sz w:val="20"/>
                <w:szCs w:val="20"/>
                <w:u w:val="none"/>
                <w:lang w:val="en-US" w:eastAsia="zh-CN" w:bidi="ar"/>
              </w:rPr>
              <w:t>红色</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(20%)</w:t>
            </w:r>
          </w:p>
        </w:tc>
        <w:tc>
          <w:tcPr>
            <w:tcW w:w="957" w:type="dxa"/>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kern w:val="0"/>
                <w:sz w:val="20"/>
                <w:szCs w:val="20"/>
                <w:u w:val="none"/>
                <w:lang w:val="en-US" w:eastAsia="zh-CN" w:bidi="ar"/>
              </w:rPr>
            </w:pPr>
            <w:r>
              <w:rPr>
                <w:rFonts w:hint="eastAsia" w:ascii="宋体" w:hAnsi="宋体" w:eastAsia="宋体" w:cs="宋体"/>
                <w:b/>
                <w:i w:val="0"/>
                <w:color w:val="000000"/>
                <w:spacing w:val="0"/>
                <w:kern w:val="0"/>
                <w:sz w:val="20"/>
                <w:szCs w:val="20"/>
                <w:u w:val="none"/>
                <w:lang w:val="en-US" w:eastAsia="zh-CN" w:bidi="ar"/>
              </w:rPr>
              <w:t>红色</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9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56" w:type="dxa"/>
            <w:tcBorders>
              <w:top w:val="single" w:color="000000" w:sz="4" w:space="0"/>
              <w:left w:val="single" w:color="000000" w:sz="4" w:space="0"/>
              <w:bottom w:val="single" w:color="000000" w:sz="4" w:space="0"/>
              <w:right w:val="single" w:color="000000" w:sz="4" w:space="0"/>
            </w:tcBorders>
            <w:shd w:val="clear" w:color="auto" w:fill="BDD7E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 xml:space="preserve">45000.00 </w:t>
            </w:r>
          </w:p>
        </w:tc>
        <w:tc>
          <w:tcPr>
            <w:tcW w:w="957" w:type="dxa"/>
            <w:tcBorders>
              <w:top w:val="single" w:color="000000" w:sz="4" w:space="0"/>
              <w:left w:val="single" w:color="000000" w:sz="4" w:space="0"/>
              <w:bottom w:val="single" w:color="000000" w:sz="4" w:space="0"/>
              <w:right w:val="single" w:color="000000" w:sz="4" w:space="0"/>
            </w:tcBorders>
            <w:shd w:val="clear" w:color="auto" w:fill="BDD7E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68000</w:t>
            </w:r>
          </w:p>
        </w:tc>
        <w:tc>
          <w:tcPr>
            <w:tcW w:w="956" w:type="dxa"/>
            <w:tcBorders>
              <w:top w:val="single" w:color="000000" w:sz="4" w:space="0"/>
              <w:left w:val="single" w:color="000000" w:sz="4" w:space="0"/>
              <w:bottom w:val="single" w:color="000000" w:sz="4" w:space="0"/>
              <w:right w:val="single" w:color="000000" w:sz="4" w:space="0"/>
            </w:tcBorders>
            <w:shd w:val="clear" w:color="auto" w:fill="BDD7E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91000</w:t>
            </w:r>
          </w:p>
        </w:tc>
        <w:tc>
          <w:tcPr>
            <w:tcW w:w="956"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114000</w:t>
            </w:r>
          </w:p>
        </w:tc>
        <w:tc>
          <w:tcPr>
            <w:tcW w:w="95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162000</w:t>
            </w:r>
          </w:p>
        </w:tc>
        <w:tc>
          <w:tcPr>
            <w:tcW w:w="95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258000</w:t>
            </w:r>
          </w:p>
        </w:tc>
        <w:tc>
          <w:tcPr>
            <w:tcW w:w="956" w:type="dxa"/>
            <w:tcBorders>
              <w:top w:val="single" w:color="000000" w:sz="4" w:space="0"/>
              <w:left w:val="single" w:color="000000" w:sz="4" w:space="0"/>
              <w:bottom w:val="single" w:color="000000" w:sz="4" w:space="0"/>
              <w:right w:val="single" w:color="000000" w:sz="4" w:space="0"/>
            </w:tcBorders>
            <w:shd w:val="clear" w:color="auto" w:fill="F8CBAD"/>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355000</w:t>
            </w:r>
          </w:p>
        </w:tc>
        <w:tc>
          <w:tcPr>
            <w:tcW w:w="957" w:type="dxa"/>
            <w:tcBorders>
              <w:top w:val="single" w:color="000000" w:sz="4" w:space="0"/>
              <w:left w:val="single" w:color="000000" w:sz="4" w:space="0"/>
              <w:bottom w:val="single" w:color="000000" w:sz="4" w:space="0"/>
              <w:right w:val="single" w:color="000000" w:sz="4" w:space="0"/>
            </w:tcBorders>
            <w:shd w:val="clear" w:color="auto" w:fill="F8CBAD"/>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548000</w:t>
            </w:r>
          </w:p>
        </w:tc>
        <w:tc>
          <w:tcPr>
            <w:tcW w:w="956" w:type="dxa"/>
            <w:tcBorders>
              <w:top w:val="single" w:color="000000" w:sz="4" w:space="0"/>
              <w:left w:val="single" w:color="000000" w:sz="4" w:space="0"/>
              <w:bottom w:val="single" w:color="000000" w:sz="4" w:space="0"/>
              <w:right w:val="single" w:color="000000" w:sz="4" w:space="0"/>
            </w:tcBorders>
            <w:shd w:val="clear" w:color="auto" w:fill="F8CBAD"/>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741000</w:t>
            </w:r>
          </w:p>
        </w:tc>
        <w:tc>
          <w:tcPr>
            <w:tcW w:w="956" w:type="dxa"/>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839000</w:t>
            </w:r>
          </w:p>
        </w:tc>
        <w:tc>
          <w:tcPr>
            <w:tcW w:w="957" w:type="dxa"/>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1079000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9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56" w:type="dxa"/>
            <w:tcBorders>
              <w:top w:val="single" w:color="000000" w:sz="4" w:space="0"/>
              <w:left w:val="single" w:color="000000" w:sz="4" w:space="0"/>
              <w:bottom w:val="single" w:color="000000" w:sz="4" w:space="0"/>
              <w:right w:val="single" w:color="000000" w:sz="4" w:space="0"/>
            </w:tcBorders>
            <w:shd w:val="clear" w:color="auto" w:fill="BDD7E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避峰负荷</w:t>
            </w:r>
          </w:p>
        </w:tc>
        <w:tc>
          <w:tcPr>
            <w:tcW w:w="957" w:type="dxa"/>
            <w:tcBorders>
              <w:top w:val="single" w:color="000000" w:sz="4" w:space="0"/>
              <w:left w:val="single" w:color="000000" w:sz="4" w:space="0"/>
              <w:bottom w:val="single" w:color="000000" w:sz="4" w:space="0"/>
              <w:right w:val="single" w:color="000000" w:sz="4" w:space="0"/>
            </w:tcBorders>
            <w:shd w:val="clear" w:color="auto" w:fill="BDD7E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避峰负荷</w:t>
            </w:r>
          </w:p>
        </w:tc>
        <w:tc>
          <w:tcPr>
            <w:tcW w:w="956" w:type="dxa"/>
            <w:tcBorders>
              <w:top w:val="single" w:color="000000" w:sz="4" w:space="0"/>
              <w:left w:val="single" w:color="000000" w:sz="4" w:space="0"/>
              <w:bottom w:val="single" w:color="000000" w:sz="4" w:space="0"/>
              <w:right w:val="single" w:color="000000" w:sz="4" w:space="0"/>
            </w:tcBorders>
            <w:shd w:val="clear" w:color="auto" w:fill="BDD7E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避峰负荷</w:t>
            </w:r>
          </w:p>
        </w:tc>
        <w:tc>
          <w:tcPr>
            <w:tcW w:w="956"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避峰负荷</w:t>
            </w:r>
          </w:p>
        </w:tc>
        <w:tc>
          <w:tcPr>
            <w:tcW w:w="95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避峰负荷</w:t>
            </w:r>
          </w:p>
        </w:tc>
        <w:tc>
          <w:tcPr>
            <w:tcW w:w="95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避峰负荷</w:t>
            </w:r>
          </w:p>
        </w:tc>
        <w:tc>
          <w:tcPr>
            <w:tcW w:w="956" w:type="dxa"/>
            <w:tcBorders>
              <w:top w:val="single" w:color="000000" w:sz="4" w:space="0"/>
              <w:left w:val="single" w:color="000000" w:sz="4" w:space="0"/>
              <w:bottom w:val="single" w:color="000000" w:sz="4" w:space="0"/>
              <w:right w:val="single" w:color="000000" w:sz="4" w:space="0"/>
            </w:tcBorders>
            <w:shd w:val="clear" w:color="auto" w:fill="F8CBAD"/>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避峰负荷</w:t>
            </w:r>
          </w:p>
        </w:tc>
        <w:tc>
          <w:tcPr>
            <w:tcW w:w="957" w:type="dxa"/>
            <w:tcBorders>
              <w:top w:val="single" w:color="000000" w:sz="4" w:space="0"/>
              <w:left w:val="single" w:color="000000" w:sz="4" w:space="0"/>
              <w:bottom w:val="single" w:color="000000" w:sz="4" w:space="0"/>
              <w:right w:val="single" w:color="000000" w:sz="4" w:space="0"/>
            </w:tcBorders>
            <w:shd w:val="clear" w:color="auto" w:fill="F8CBAD"/>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避峰负荷</w:t>
            </w:r>
          </w:p>
        </w:tc>
        <w:tc>
          <w:tcPr>
            <w:tcW w:w="956" w:type="dxa"/>
            <w:tcBorders>
              <w:top w:val="single" w:color="000000" w:sz="4" w:space="0"/>
              <w:left w:val="single" w:color="000000" w:sz="4" w:space="0"/>
              <w:bottom w:val="single" w:color="000000" w:sz="4" w:space="0"/>
              <w:right w:val="single" w:color="000000" w:sz="4" w:space="0"/>
            </w:tcBorders>
            <w:shd w:val="clear" w:color="auto" w:fill="F8CBAD"/>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避峰负荷</w:t>
            </w:r>
          </w:p>
        </w:tc>
        <w:tc>
          <w:tcPr>
            <w:tcW w:w="956" w:type="dxa"/>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避峰负荷</w:t>
            </w:r>
          </w:p>
        </w:tc>
        <w:tc>
          <w:tcPr>
            <w:tcW w:w="957" w:type="dxa"/>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避峰负荷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w:t>
            </w: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南昌市路灯处（秋水广场—景观餐饮）</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1920" cy="22860"/>
                  <wp:effectExtent l="0" t="0" r="11430" b="5715"/>
                  <wp:wrapNone/>
                  <wp:docPr id="10" name="Picture_1"/>
                  <wp:cNvGraphicFramePr/>
                  <a:graphic xmlns:a="http://schemas.openxmlformats.org/drawingml/2006/main">
                    <a:graphicData uri="http://schemas.openxmlformats.org/drawingml/2006/picture">
                      <pic:pic xmlns:pic="http://schemas.openxmlformats.org/drawingml/2006/picture">
                        <pic:nvPicPr>
                          <pic:cNvPr id="10" name="Picture_1"/>
                          <pic:cNvPicPr/>
                        </pic:nvPicPr>
                        <pic:blipFill>
                          <a:blip/>
                          <a:stretch>
                            <a:fillRect/>
                          </a:stretch>
                        </pic:blipFill>
                        <pic:spPr>
                          <a:xfrm>
                            <a:off x="0" y="0"/>
                            <a:ext cx="121920" cy="22860"/>
                          </a:xfrm>
                          <a:prstGeom prst="rect">
                            <a:avLst/>
                          </a:prstGeom>
                          <a:noFill/>
                          <a:ln>
                            <a:noFill/>
                          </a:ln>
                        </pic:spPr>
                      </pic:pic>
                    </a:graphicData>
                  </a:graphic>
                </wp:anchor>
              </w:drawing>
            </w:r>
            <w:r>
              <w:rPr>
                <w:rFonts w:hint="eastAsia" w:ascii="宋体" w:hAnsi="宋体" w:eastAsia="宋体" w:cs="宋体"/>
                <w:i w:val="0"/>
                <w:color w:val="000000"/>
                <w:spacing w:val="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1920" cy="22860"/>
                  <wp:effectExtent l="0" t="0" r="11430" b="5715"/>
                  <wp:wrapNone/>
                  <wp:docPr id="9" name="Picture_1_SpCnt_1"/>
                  <wp:cNvGraphicFramePr/>
                  <a:graphic xmlns:a="http://schemas.openxmlformats.org/drawingml/2006/main">
                    <a:graphicData uri="http://schemas.openxmlformats.org/drawingml/2006/picture">
                      <pic:pic xmlns:pic="http://schemas.openxmlformats.org/drawingml/2006/picture">
                        <pic:nvPicPr>
                          <pic:cNvPr id="9" name="Picture_1_SpCnt_1"/>
                          <pic:cNvPicPr/>
                        </pic:nvPicPr>
                        <pic:blipFill>
                          <a:blip/>
                          <a:stretch>
                            <a:fillRect/>
                          </a:stretch>
                        </pic:blipFill>
                        <pic:spPr>
                          <a:xfrm>
                            <a:off x="0" y="0"/>
                            <a:ext cx="121920" cy="22860"/>
                          </a:xfrm>
                          <a:prstGeom prst="rect">
                            <a:avLst/>
                          </a:prstGeom>
                          <a:noFill/>
                          <a:ln>
                            <a:noFill/>
                          </a:ln>
                        </pic:spPr>
                      </pic:pic>
                    </a:graphicData>
                  </a:graphic>
                </wp:anchor>
              </w:drawing>
            </w:r>
            <w:r>
              <w:rPr>
                <w:rFonts w:hint="eastAsia" w:ascii="宋体" w:hAnsi="宋体" w:eastAsia="宋体" w:cs="宋体"/>
                <w:i w:val="0"/>
                <w:color w:val="000000"/>
                <w:spacing w:val="0"/>
                <w:kern w:val="0"/>
                <w:sz w:val="20"/>
                <w:szCs w:val="20"/>
                <w:u w:val="none"/>
                <w:lang w:val="en-US" w:eastAsia="zh-CN" w:bidi="ar"/>
              </w:rPr>
              <w:t>10000</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4130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1000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4000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4000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4000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4000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4000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4000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4000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4000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2</w:t>
            </w: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一江两岸景观灯</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10000</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1690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1000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2500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2500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2500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2500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2500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2500</w:t>
            </w:r>
          </w:p>
        </w:tc>
        <w:tc>
          <w:tcPr>
            <w:tcW w:w="9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2500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2500</w:t>
            </w:r>
          </w:p>
        </w:tc>
        <w:tc>
          <w:tcPr>
            <w:tcW w:w="9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3</w:t>
            </w: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沃尔玛(江西)商业零售有限公司</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9600</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5660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500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1800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2000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4</w:t>
            </w: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南昌杉杉奥特莱斯购物广场有限公司</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6500</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5910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500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800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1000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5</w:t>
            </w: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江西君鼎物业管理有限公司（铜锣湾广场）</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20300</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7670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500</w:t>
            </w:r>
          </w:p>
        </w:tc>
        <w:tc>
          <w:tcPr>
            <w:tcW w:w="9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1500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3000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6</w:t>
            </w: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南昌世茂商业管理有限公司（红谷滩世茂广场）</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12200</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2840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400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800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7</w:t>
            </w: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南昌市天虹商场有限公司（联发天虹）</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3600</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4570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500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1000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8</w:t>
            </w: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南昌市天虹商场有限公司（丽景天虹）</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2600</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480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400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800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9</w:t>
            </w: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南昌融创城商业管理有限公司（九龙湖万达茂）</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8700</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4070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500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1000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w:t>
            </w: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嘉里置业(南昌)有限公司南昌香格里拉大酒店</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8000</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3680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500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1000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11</w:t>
            </w: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南昌新龙置业有限公司江景国际酒店</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6100</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1540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500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1000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12</w:t>
            </w: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南昌红谷滩万达嘉华酒店管理有限公司万达嘉华酒店</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4500</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1620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500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1000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13</w:t>
            </w: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南昌领创汇润酒店管理有限公司融创文堇酒店</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6400</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1590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500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1000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14</w:t>
            </w: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江西金世纪新材料股份有限公司</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1630</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210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200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200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200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200</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200</w:t>
            </w:r>
          </w:p>
        </w:tc>
      </w:tr>
    </w:tbl>
    <w:p>
      <w:pPr>
        <w:pStyle w:val="4"/>
        <w:ind w:left="0" w:leftChars="0" w:firstLine="0" w:firstLineChars="0"/>
        <w:rPr>
          <w:rFonts w:hint="default" w:ascii="仿宋_GB2312" w:hAnsi="仿宋_GB2312" w:cs="仿宋_GB2312"/>
          <w:b w:val="0"/>
          <w:bCs w:val="0"/>
          <w:color w:val="auto"/>
          <w:sz w:val="32"/>
          <w:szCs w:val="32"/>
          <w:highlight w:val="none"/>
          <w:lang w:val="en-US" w:eastAsia="zh-CN"/>
        </w:rPr>
      </w:pPr>
    </w:p>
    <w:p>
      <w:pPr>
        <w:pStyle w:val="4"/>
        <w:ind w:left="0" w:leftChars="0" w:firstLine="0" w:firstLineChars="0"/>
        <w:rPr>
          <w:rFonts w:hint="default" w:ascii="仿宋_GB2312" w:hAnsi="仿宋_GB2312" w:cs="仿宋_GB2312"/>
          <w:b w:val="0"/>
          <w:bCs w:val="0"/>
          <w:color w:val="auto"/>
          <w:sz w:val="32"/>
          <w:szCs w:val="32"/>
          <w:highlight w:val="none"/>
          <w:lang w:val="en-US" w:eastAsia="zh-CN"/>
        </w:rPr>
      </w:pPr>
    </w:p>
    <w:p>
      <w:pPr>
        <w:pStyle w:val="4"/>
        <w:ind w:left="0" w:leftChars="0" w:firstLine="0" w:firstLineChars="0"/>
        <w:rPr>
          <w:rFonts w:hint="default" w:ascii="仿宋_GB2312" w:hAnsi="仿宋_GB2312" w:cs="仿宋_GB2312"/>
          <w:b w:val="0"/>
          <w:bCs w:val="0"/>
          <w:color w:val="auto"/>
          <w:sz w:val="32"/>
          <w:szCs w:val="32"/>
          <w:highlight w:val="none"/>
          <w:lang w:val="en-US" w:eastAsia="zh-CN"/>
        </w:rPr>
      </w:pPr>
    </w:p>
    <w:p>
      <w:pPr>
        <w:pStyle w:val="4"/>
        <w:ind w:left="0" w:leftChars="0" w:firstLine="0" w:firstLineChars="0"/>
        <w:rPr>
          <w:rFonts w:hint="default" w:ascii="仿宋_GB2312" w:hAnsi="仿宋_GB2312" w:cs="仿宋_GB2312"/>
          <w:b w:val="0"/>
          <w:bCs w:val="0"/>
          <w:color w:val="auto"/>
          <w:sz w:val="32"/>
          <w:szCs w:val="32"/>
          <w:highlight w:val="none"/>
          <w:lang w:val="en-US" w:eastAsia="zh-CN"/>
        </w:rPr>
      </w:pPr>
    </w:p>
    <w:p>
      <w:pPr>
        <w:pStyle w:val="4"/>
        <w:ind w:left="0" w:leftChars="0" w:firstLine="0" w:firstLineChars="0"/>
        <w:rPr>
          <w:rFonts w:hint="eastAsia" w:ascii="仿宋_GB2312" w:hAnsi="仿宋_GB2312" w:cs="仿宋_GB2312"/>
          <w:b w:val="0"/>
          <w:bCs w:val="0"/>
          <w:color w:val="auto"/>
          <w:sz w:val="32"/>
          <w:szCs w:val="32"/>
          <w:highlight w:val="none"/>
          <w:lang w:val="en-US" w:eastAsia="zh-CN"/>
        </w:rPr>
      </w:pPr>
      <w:r>
        <w:rPr>
          <w:rFonts w:hint="eastAsia" w:ascii="仿宋_GB2312" w:hAnsi="仿宋_GB2312" w:cs="仿宋_GB2312"/>
          <w:b w:val="0"/>
          <w:bCs w:val="0"/>
          <w:color w:val="auto"/>
          <w:sz w:val="32"/>
          <w:szCs w:val="32"/>
          <w:highlight w:val="none"/>
          <w:lang w:val="en-US" w:eastAsia="zh-CN"/>
        </w:rPr>
        <w:t>附件3</w:t>
      </w:r>
    </w:p>
    <w:tbl>
      <w:tblPr>
        <w:tblStyle w:val="13"/>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17"/>
        <w:gridCol w:w="490"/>
        <w:gridCol w:w="1125"/>
        <w:gridCol w:w="3267"/>
        <w:gridCol w:w="572"/>
        <w:gridCol w:w="571"/>
        <w:gridCol w:w="2366"/>
        <w:gridCol w:w="1675"/>
        <w:gridCol w:w="515"/>
        <w:gridCol w:w="515"/>
        <w:gridCol w:w="515"/>
        <w:gridCol w:w="515"/>
        <w:gridCol w:w="515"/>
        <w:gridCol w:w="515"/>
        <w:gridCol w:w="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13988"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南昌红谷滩供电公司公用线路专变“开六停一”调整方案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序号</w:t>
            </w:r>
          </w:p>
        </w:tc>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pacing w:val="0"/>
                <w:kern w:val="0"/>
                <w:sz w:val="21"/>
                <w:szCs w:val="21"/>
                <w:u w:val="none"/>
                <w:lang w:val="en-US" w:eastAsia="zh-CN" w:bidi="ar"/>
              </w:rPr>
            </w:pPr>
            <w:r>
              <w:rPr>
                <w:rFonts w:hint="eastAsia" w:ascii="仿宋_GB2312" w:hAnsi="仿宋_GB2312" w:eastAsia="仿宋_GB2312" w:cs="仿宋_GB2312"/>
                <w:b/>
                <w:i w:val="0"/>
                <w:color w:val="000000"/>
                <w:spacing w:val="0"/>
                <w:kern w:val="0"/>
                <w:sz w:val="21"/>
                <w:szCs w:val="21"/>
                <w:u w:val="none"/>
                <w:lang w:val="en-US" w:eastAsia="zh-CN" w:bidi="ar"/>
              </w:rPr>
              <w:t>供电</w:t>
            </w:r>
          </w:p>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单位</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用户编号</w:t>
            </w:r>
          </w:p>
        </w:tc>
        <w:tc>
          <w:tcPr>
            <w:tcW w:w="32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用户名称</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运行容量(千伏安)</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最大负荷(千瓦)</w:t>
            </w:r>
          </w:p>
        </w:tc>
        <w:tc>
          <w:tcPr>
            <w:tcW w:w="23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行业分类</w:t>
            </w: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所属线路</w:t>
            </w:r>
          </w:p>
        </w:tc>
        <w:tc>
          <w:tcPr>
            <w:tcW w:w="360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“开六停一”周工作日安排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32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23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星期一</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星期二</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星期三</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星期四</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星期五</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星期六</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星期日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0015850906</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南昌红谷物业管理有限公司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国家行政机构</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10kV绿茵交警线922开关间隔</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0200972523</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深圳市万象美物业管理有限公司南昌分公司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10kV茂芳Ⅲ线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0200975522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深圳市万象美物业管理有限公司南昌分公司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10kV茂芳Ⅲ线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0015850919</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南昌市公安局刑事侦查支队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国家行政机构</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10kV绿茵交警线922开关间隔</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0322342329</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深圳市万象美物业管理有限公司南昌万达城分公司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10kV万城四区Ⅱ线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0020807590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南昌市红谷滩新区沙井街道办事处卫东村村民委员会(村委会)</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城镇居民</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10kV景庭线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0288050894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南昌市人防欣欣商城管理处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630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315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其他未列明服务业</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10kV前湖广场Ⅰ线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0303579988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江西翠林物业管理有限公司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630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315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10kV丰都Ⅱ线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0342651090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南昌安丰物业管理有限公司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630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315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10kV龙道南线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0380014114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深圳市龙城物业管理有限公司江西分公司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630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315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10kV九龙舍Ⅱ线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0481950955</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江西深长城物业管理有限公司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630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315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10kV国盛体线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0602642022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南昌诺成物业管理有限公司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630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315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10kV恒锦国线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0015852074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江西万佳物业管理有限公司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10kV紫金园Ⅳ线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0099798576</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南昌市天安物业管理有限公司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10kV滨怡线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0224642491</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世茂天成物业服务集团有限公司南昌分公司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10kV世贸开线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0256970528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世茂天成物业服务集团有限公司南昌分公司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10kV世茂天城线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0320448360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深圳市万象美物业管理有限公司南昌万达城分公司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10kV万城一区Ⅰ线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0320453193</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深圳市万象美物业管理有限公司南昌万达城分公司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10kV万城一区Ⅰ线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0015850892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南昌红谷物业管理有限公司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国家行政机构</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10kV绿茵交警线922开关间隔</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0627817395</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南昌新铭房地产开发有限公司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10kV龙虎南线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0514414469</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北京瑞赢酒店物业管理有限公司南昌分公司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1130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565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10kV国盛体线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0200976916</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江西财富广场有限公司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625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综合零售</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10kV万达广场Ⅰ线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0322342374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深圳市万象美物业管理有限公司南昌万达城分公司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625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10kV万城五区Ⅱ线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0507979494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江西满威实业有限公司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625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10kV博肆开Ⅰ线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0535043998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深圳市首地物业管理有限公司南昌分公司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625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10kV国盛体线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0580304693</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华润置地(武汉)物业管理有限公司南昌分公司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625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10kV安源房线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0015850980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南昌红谷物业管理有限公司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1260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630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10kV黄江Ⅳ线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0020807610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上海科瑞物业管理发展有限公司江西分公司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1260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630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10kV梵顿Ⅰ线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0020807612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江西联泰物业管理有限公司(香域滨江二期5#6#)</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1260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630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10kV喻家堤线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0020807616</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南昌联昌盛物业服务有限公司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1260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630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10kV江岸汇景Ⅰ线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0322342169</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深圳市万象美物业管理有限公司南昌万达城分公司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1260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630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10kV万城三区Ⅱ线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0322342257</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深圳市万象美物业管理有限公司南昌万达城分公司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1260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630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10kV万城四区Ⅱ线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0630094400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江西步步高商业连锁有限责任公司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1260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630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综合零售</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10kV瑞际Ⅰ线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0210056691</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南昌市天安物业管理有限公司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10kV印象滩线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0098286010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南昌威斯特物业经营有限公司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1430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715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10kV鸣翔Ⅱ线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0015851912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碧桂园生活服务集团股份有限公司九龙湖分公司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1500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10kV万星北线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0015850472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江西龚杏投资有限责任公司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其他国家机构</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10kV唐宁龙腾线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0020807620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江西慧谷互联物业管理有限公司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10kV前寓线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0020807623</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江西联泰物业管理有限公司(联泰香域中央C区)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10kV联泰中央线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0264049959</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长城物业集团股份有限公司南昌分公司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10kV海域香庭线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0302947342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常州市莱蒙物业服务有限公司南昌分公司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10kV莱蒙Ⅱ线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0305276953</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江西省君安物业管理有限公司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10kV铜锣广场线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0430324569</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上海恒联物业有限公司南昌分公司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10kV明园龙线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0430325298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上海恒联物业有限公司南昌分公司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10kV明园龙线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0590652317</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南昌市红谷滩新区九龙新城第一小学</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初等教育</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10kV明园龙线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0590654821</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南昌市红谷滩新区九龙湖初级中学</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初等教育</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10kV龙道南线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0339747528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南昌金融大街建设开发有限公司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1630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815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10kV香榭Ⅰ线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0015847528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江西省长久房地产开发有限公司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1760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880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10kV昌局沙线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0102251632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江西省社会主义学院(江西中华文化学院)</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1800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技能培训、教育辅助及其他教育</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10kV闽凤Ⅰ线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0380013443</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深圳市龙城物业管理有限公司江西分公司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1800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10kV九龙舍Ⅱ线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0430325588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上海恒联物业有限公司南昌分公司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1800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10kV明园龙线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0456074727</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南昌安丰物业管理有限公司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1800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10kV龙道南线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0015848420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南昌市天安物业管理有限公司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1830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915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10kV谷虹线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0020807621</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上海科瑞物业管理发展有限公司江西分公司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10kV梵顿Ⅱ线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0254735505</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南昌世茂商业管理有限公司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综合零售</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10kV世茂天城线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0488179856</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中国农业银行股份有限公司江西省分行</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货币银行服务</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10kV金茂Ⅰ线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0508814707</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世茂天成物业服务集团有限公司南昌第三分公司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10kV世茂水城线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0633359197</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江西联泰实业有限公司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10kV泰悦线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0015849872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江西日新物业管理有限公司南昌分公司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2050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1025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10kV赣晖新龙线922</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0200972099</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南昌苏宁易购商业管理有限公司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2250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1125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综合零售</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10kV万达广场Ⅰ线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0286921990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江西日新物业管理有限公司南昌分公司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2250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1125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10kV碟湖中Ⅰ线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0490541960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南昌红江实业发展有限公司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2250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1125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10kV希望花园Ⅰ线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0098936960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中华人民共和国江西出入境检验检疫局</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2500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国家行政机构</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10kV学路北线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0521672393</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江西教育传媒集团有限公司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2500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新闻业</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10kV融展线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0188079528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青岛雅园物业管理有限公司南昌分公司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2510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1255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10kV阳光置业线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0232372685</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南昌市隆海物业管理有限公司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2520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1260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10kV黄江Ⅲ线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0325419293</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世茂天成物业服务集团有限公司南昌第三分公司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2520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1260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10kV世茂水城线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0015848710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南昌市天虹商场有限公司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综合零售</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10kV景路东线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0493521668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南昌市政公用养护管理有限公司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防洪除涝设施管理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10kV学路南线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0555479388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江西赣铁绿城物业服务有限公司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10kV铁龙府Ⅰ线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0251721873</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南昌金融大街建设开发有限公司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2630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1315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10kV香榭Ⅰ线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0462453693</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江西恒辉物业有限责任公司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2800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1400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10kV恒锦龙线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0015852058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国家税务总局南昌市税务局</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2850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1425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国家行政机构</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10kV昌局开闭所923昌局谷Ⅱ线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0521687184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浙商银行股份有限公司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2850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1425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货币银行服务</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10kV阳光置业线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0625083541</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江西有色建设集团有限公司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2850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1425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10kV铁龙府Ⅰ线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0288050298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江西省机关事务管理局办公区服务中心</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1500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国家行政机构</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10kV省餐饮Ⅱ线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0597761184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优居美家物业服务有限责任公司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1500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10kV牛车线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0020807622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江西联泰物业管理有限公司(联泰香域尚城)</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3200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10kV凤南岭口线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0510527149</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南昌明润物业有限公司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3200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10kV国前体线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0513397996</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南昌市昌洪投资有限公司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3200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其他商务服务</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10kV国府体线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0624528023</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南昌中铁四局置业有限责任公司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3200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10kV龙虎南线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0342447567</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南昌自然资源后勤服务有限公司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3250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1625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其他房地产业</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10kV市法院线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0228112152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江西华盈物业有限公司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3300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10kV地中海Ⅰ线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0244310981</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南昌世联物业管理有限公司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3300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10kV岭口北线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0305276777</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江西君鼎物业管理有限公司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3400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1700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10kV铜锣广场线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0200967628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南昌红谷滩万达广场商业管理有限公司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1800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综合零售</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10kV万达广场Ⅱ线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0200968054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南昌红谷滩万达广场商业管理有限公司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1800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综合零售</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10kV万达广场Ⅱ线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0209183535</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南昌市天虹商场有限公司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1800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综合零售</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10kV联发广场井线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0598634205</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南昌红谷物业管理有限公司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1800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其他国家机构</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10kV明园龙线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0305276559</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江西君鼎物业管理有限公司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3750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1875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10kV铜锣广场线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0247992351</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南昌红谷物业管理有限公司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2000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货币银行服务</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10kV谷茵新地线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0297777904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中信银行股份有限公司南昌分行</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2000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10kV凤雅线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0325204581</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南昌市锐拓物业管理有限公司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2000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10kV腾园线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0505190624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深圳市万象美物业管理有限公司南昌万达城分公司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2000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10kV十二区Ⅰ线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0626965918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南昌绿地申博置业有限公司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2000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10kV鹰潭东线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0173883413</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成都嘉诚新悦物业管理集团有限公司南昌分公司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4460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2230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10kV申江置业线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0238964424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南昌红谷滩万达嘉华酒店管理有限公司万达嘉华酒店</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4500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2250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旅游饭店</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10kV万广Ⅰ线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0287996788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江西省机关事务管理局办公区服务中心</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4500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2250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其他未列明服务业</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10kV人大冷冻Ⅱ线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0288050041</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江西省机关事务管理局办公区服务中心</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4500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2250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其他未列明服务业</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10kV省协冷冻Ⅰ线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0622424677</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深圳市万象美物业管理有限公司南昌万达城分公司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4500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2250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10kV十一区Ⅱ线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0586563177</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江西航信置业有限责任公司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4800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2400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10kV航招线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0588934403</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招商银行股份有限公司南昌分行</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4800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2400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货币银行服务</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10kV金茂Ⅴ线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0302856640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南昌红谷物业管理有限公司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2500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其他房地产业</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10kV茂芳Ⅱ线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0592387451</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国家计算机网络与信息安全管理中心江西分中心</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2500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其他信息技术服务业</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10kV前寓线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0209184424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厦门联发(集团)物业服务有限公司南昌分公司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5300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2650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10kV联发广场井线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0473232016</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江西豪城大酒店有限公司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5350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2675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旅游饭店</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10kV学路南线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0458903696</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南昌鹏鹞水务有限公司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5700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2850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污水处理及其再生利用</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10kV红长Ⅱ线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0297777425</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南昌绿地商业管理有限公司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3000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综合零售</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10kV绿商卫线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0612016332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江西昌南建设集团有限公司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3000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群众团体</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10kV国前体线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0015848244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南昌市建集物业管理有限公司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6050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3025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10kV绿茵建设线913开关间隔</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0098285990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南昌新龙置业有限公司江景国际酒店</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6100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3050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旅游饭店</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10kV红谷Ⅲ线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0268110321</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南昌农村商业银行股份有限公司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6160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3080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10kV唐宁丰线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0223033351</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成都嘉诚新悦物业管理集团有限公司南昌分公司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6500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3250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10kV申江置业线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0238964437</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深圳市万象美物业管理有限公司南昌分公司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6500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3250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10kV万广Ⅰ线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0407404151</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南昌杉杉奥特莱斯购物广场有限公司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6500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3250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综合零售</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10kV龙虎南线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0424117461</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江西保利物业管理有限公司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6500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3250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10kV香江东线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0538605962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南昌市红谷滩新区凤凰洲管理处凤凰村村民委员会</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6500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3250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一般旅馆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10kV铜锣广场线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0200964964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上海西部企业集团南昌地产置业有限公司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3300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10kV鸣翔Ⅱ线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0532108292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江西弘德企业管理有限公司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6710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3355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10kV瑞际Ⅰ线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0264406134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江西翠林物业管理有限公司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6800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3400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10kV富隆大厦线913开关柜间隔</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0555475168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江西赣铁绿城物业服务有限公司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6800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3400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10kV铁龙府Ⅲ线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0228572059</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江西新华发行集团有限公司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6950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3475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群众文体活动</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10kV学路北线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0015847557</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中航物业管理有限公司南昌分公司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6960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3480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10kV赣濠Ⅱ线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0390898371</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青岛雅园物业管理有限公司南昌分公司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7130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3565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10kV阳光置业线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0015850469</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南昌市佳宇物业管理有限公司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7710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3855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10kV凯旋Ⅱ线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0265192742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嘉里置业(南昌)有限公司南昌香格里拉大酒店</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4000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旅游饭店</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10kV嘉里滩线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0629652084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江铃汽车集团有限公司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4000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其他汽车、摩托车、零配件和燃料及其他动力销售</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10kV金茂Ⅰ线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0263930579</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青岛雅园物业管理有限公司南昌分公司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8400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4200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10kV茂芳Ⅱ线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0098360417</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江西公路开发有限责任公司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8550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4275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公路旅客运输</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10kV唐宁开闭所923唐宁局路线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0618281466</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方大(江西)置地有限公司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4500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10kV红长Ⅱ线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0601010255</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江西普瑞房地产开发有限公司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9050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4525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10kV丰世线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0297776220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南昌绿地商业管理有限公司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9500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4750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10kV凤雅线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0430398379</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江西日新物业管理有限公司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9700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4850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10kV茂芳Ⅰ线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0327717360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江西省前湖小区综合服务中心</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9900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4950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10kV省干洲线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0538215280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南昌华茂置业有限公司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5300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综合零售</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10kV丰世线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0485015243</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新力物业集团有限公司南昌分公司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11130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5565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10kV鸣翔Ⅱ线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0556674612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南昌天舜房地产开发有限公司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11350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5675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10kV舜赣线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0632515659</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南昌地铁时代置业有限公司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12100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6050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10kV时铁房Ⅱ线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0237065719</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南昌世茂商业管理有限公司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12200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6100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10kV世贸开线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140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0431615835</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江西万佳物业管理有限公司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14200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7100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10kV融展线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141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0288953148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华尔登物业管理(深圳)有限公司南昌分公司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14950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7475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旅游饭店</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10kV赣晖开闭所924赣晖喜来线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142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0290166716</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用友(南昌)产业基地发展有限公司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17830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8915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软件开发</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10kV嘉言线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合计</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547100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273550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41485</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43890</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35795</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36300</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37355</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38415</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40310</w:t>
            </w:r>
          </w:p>
        </w:tc>
      </w:tr>
    </w:tbl>
    <w:p>
      <w:pPr>
        <w:pStyle w:val="4"/>
        <w:ind w:left="0" w:leftChars="0" w:firstLine="0" w:firstLineChars="0"/>
        <w:rPr>
          <w:rFonts w:hint="default" w:ascii="仿宋_GB2312" w:hAnsi="仿宋_GB2312" w:cs="仿宋_GB2312"/>
          <w:b w:val="0"/>
          <w:bCs w:val="0"/>
          <w:color w:val="auto"/>
          <w:sz w:val="32"/>
          <w:szCs w:val="32"/>
          <w:highlight w:val="none"/>
          <w:lang w:val="en-US" w:eastAsia="zh-CN"/>
        </w:rPr>
      </w:pPr>
    </w:p>
    <w:p>
      <w:pPr>
        <w:pStyle w:val="4"/>
        <w:ind w:left="0" w:leftChars="0" w:firstLine="0" w:firstLineChars="0"/>
        <w:rPr>
          <w:rFonts w:hint="default" w:ascii="仿宋_GB2312" w:hAnsi="仿宋_GB2312" w:cs="仿宋_GB2312"/>
          <w:b w:val="0"/>
          <w:bCs w:val="0"/>
          <w:color w:val="auto"/>
          <w:sz w:val="32"/>
          <w:szCs w:val="32"/>
          <w:highlight w:val="none"/>
          <w:lang w:val="en-US" w:eastAsia="zh-CN"/>
        </w:rPr>
      </w:pPr>
    </w:p>
    <w:p>
      <w:pPr>
        <w:pStyle w:val="4"/>
        <w:ind w:left="0" w:leftChars="0" w:firstLine="0" w:firstLineChars="0"/>
        <w:rPr>
          <w:rFonts w:hint="default" w:ascii="仿宋_GB2312" w:hAnsi="仿宋_GB2312" w:cs="仿宋_GB2312"/>
          <w:b w:val="0"/>
          <w:bCs w:val="0"/>
          <w:color w:val="auto"/>
          <w:sz w:val="32"/>
          <w:szCs w:val="32"/>
          <w:highlight w:val="none"/>
          <w:lang w:val="en-US" w:eastAsia="zh-CN"/>
        </w:rPr>
      </w:pPr>
    </w:p>
    <w:p>
      <w:pPr>
        <w:pStyle w:val="4"/>
        <w:ind w:left="0" w:leftChars="0" w:firstLine="0" w:firstLineChars="0"/>
        <w:rPr>
          <w:rFonts w:hint="default" w:ascii="仿宋_GB2312" w:hAnsi="仿宋_GB2312" w:cs="仿宋_GB2312"/>
          <w:b w:val="0"/>
          <w:bCs w:val="0"/>
          <w:color w:val="auto"/>
          <w:sz w:val="32"/>
          <w:szCs w:val="32"/>
          <w:highlight w:val="none"/>
          <w:lang w:val="en-US" w:eastAsia="zh-CN"/>
        </w:rPr>
      </w:pPr>
    </w:p>
    <w:p>
      <w:pPr>
        <w:pStyle w:val="4"/>
        <w:ind w:left="0" w:leftChars="0" w:firstLine="0" w:firstLineChars="0"/>
        <w:rPr>
          <w:rFonts w:hint="eastAsia" w:ascii="仿宋_GB2312" w:hAnsi="仿宋_GB2312" w:cs="仿宋_GB2312"/>
          <w:b w:val="0"/>
          <w:bCs w:val="0"/>
          <w:color w:val="auto"/>
          <w:sz w:val="32"/>
          <w:szCs w:val="32"/>
          <w:highlight w:val="none"/>
          <w:lang w:val="en-US" w:eastAsia="zh-CN"/>
        </w:rPr>
      </w:pPr>
      <w:r>
        <w:rPr>
          <w:rFonts w:hint="eastAsia" w:ascii="仿宋_GB2312" w:hAnsi="仿宋_GB2312" w:cs="仿宋_GB2312"/>
          <w:b w:val="0"/>
          <w:bCs w:val="0"/>
          <w:color w:val="auto"/>
          <w:sz w:val="32"/>
          <w:szCs w:val="32"/>
          <w:highlight w:val="none"/>
          <w:lang w:val="en-US" w:eastAsia="zh-CN"/>
        </w:rPr>
        <w:t>附件6</w:t>
      </w:r>
    </w:p>
    <w:tbl>
      <w:tblPr>
        <w:tblStyle w:val="13"/>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17"/>
        <w:gridCol w:w="490"/>
        <w:gridCol w:w="1125"/>
        <w:gridCol w:w="3267"/>
        <w:gridCol w:w="572"/>
        <w:gridCol w:w="571"/>
        <w:gridCol w:w="2366"/>
        <w:gridCol w:w="1675"/>
        <w:gridCol w:w="515"/>
        <w:gridCol w:w="515"/>
        <w:gridCol w:w="515"/>
        <w:gridCol w:w="515"/>
        <w:gridCol w:w="515"/>
        <w:gridCol w:w="515"/>
        <w:gridCol w:w="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13988"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南昌红谷滩供电公司公用线路专变“开</w:t>
            </w:r>
            <w:r>
              <w:rPr>
                <w:rFonts w:hint="eastAsia" w:ascii="仿宋_GB2312" w:hAnsi="仿宋_GB2312" w:cs="仿宋_GB2312"/>
                <w:b/>
                <w:i w:val="0"/>
                <w:color w:val="000000"/>
                <w:spacing w:val="0"/>
                <w:kern w:val="0"/>
                <w:sz w:val="21"/>
                <w:szCs w:val="21"/>
                <w:u w:val="none"/>
                <w:lang w:val="en-US" w:eastAsia="zh-CN" w:bidi="ar"/>
              </w:rPr>
              <w:t>五</w:t>
            </w:r>
            <w:r>
              <w:rPr>
                <w:rFonts w:hint="eastAsia" w:ascii="仿宋_GB2312" w:hAnsi="仿宋_GB2312" w:eastAsia="仿宋_GB2312" w:cs="仿宋_GB2312"/>
                <w:b/>
                <w:i w:val="0"/>
                <w:color w:val="000000"/>
                <w:spacing w:val="0"/>
                <w:kern w:val="0"/>
                <w:sz w:val="21"/>
                <w:szCs w:val="21"/>
                <w:u w:val="none"/>
                <w:lang w:val="en-US" w:eastAsia="zh-CN" w:bidi="ar"/>
              </w:rPr>
              <w:t>停</w:t>
            </w:r>
            <w:r>
              <w:rPr>
                <w:rFonts w:hint="eastAsia" w:ascii="仿宋_GB2312" w:hAnsi="仿宋_GB2312" w:cs="仿宋_GB2312"/>
                <w:b/>
                <w:i w:val="0"/>
                <w:color w:val="000000"/>
                <w:spacing w:val="0"/>
                <w:kern w:val="0"/>
                <w:sz w:val="21"/>
                <w:szCs w:val="21"/>
                <w:u w:val="none"/>
                <w:lang w:val="en-US" w:eastAsia="zh-CN" w:bidi="ar"/>
              </w:rPr>
              <w:t>二</w:t>
            </w:r>
            <w:r>
              <w:rPr>
                <w:rFonts w:hint="eastAsia" w:ascii="仿宋_GB2312" w:hAnsi="仿宋_GB2312" w:eastAsia="仿宋_GB2312" w:cs="仿宋_GB2312"/>
                <w:b/>
                <w:i w:val="0"/>
                <w:color w:val="000000"/>
                <w:spacing w:val="0"/>
                <w:kern w:val="0"/>
                <w:sz w:val="21"/>
                <w:szCs w:val="21"/>
                <w:u w:val="none"/>
                <w:lang w:val="en-US" w:eastAsia="zh-CN" w:bidi="ar"/>
              </w:rPr>
              <w:t>”调整方案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序号</w:t>
            </w:r>
          </w:p>
        </w:tc>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pacing w:val="0"/>
                <w:kern w:val="0"/>
                <w:sz w:val="21"/>
                <w:szCs w:val="21"/>
                <w:u w:val="none"/>
                <w:lang w:val="en-US" w:eastAsia="zh-CN" w:bidi="ar"/>
              </w:rPr>
            </w:pPr>
            <w:r>
              <w:rPr>
                <w:rFonts w:hint="eastAsia" w:ascii="仿宋_GB2312" w:hAnsi="仿宋_GB2312" w:eastAsia="仿宋_GB2312" w:cs="仿宋_GB2312"/>
                <w:b/>
                <w:i w:val="0"/>
                <w:color w:val="000000"/>
                <w:spacing w:val="0"/>
                <w:kern w:val="0"/>
                <w:sz w:val="21"/>
                <w:szCs w:val="21"/>
                <w:u w:val="none"/>
                <w:lang w:val="en-US" w:eastAsia="zh-CN" w:bidi="ar"/>
              </w:rPr>
              <w:t>供电</w:t>
            </w:r>
          </w:p>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单位</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用户编号</w:t>
            </w:r>
          </w:p>
        </w:tc>
        <w:tc>
          <w:tcPr>
            <w:tcW w:w="32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用户名称</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运行容量(千伏安)</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最大负荷(千瓦)</w:t>
            </w:r>
          </w:p>
        </w:tc>
        <w:tc>
          <w:tcPr>
            <w:tcW w:w="23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行业分类</w:t>
            </w: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所属线路</w:t>
            </w:r>
          </w:p>
        </w:tc>
        <w:tc>
          <w:tcPr>
            <w:tcW w:w="360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“开六停一”周工作日安排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32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23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星期一</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星期二</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星期三</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星期四</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星期五</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星期六</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星期日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0015850906</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南昌红谷物业管理有限公司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国家行政机构</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10kV绿茵交警线922开关间隔</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0200972523</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深圳市万象美物业管理有限公司南昌分公司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10kV茂芳Ⅲ线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0200975522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深圳市万象美物业管理有限公司南昌分公司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10kV茂芳Ⅲ线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0015850919</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南昌市公安局刑事侦查支队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国家行政机构</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10kV绿茵交警线922开关间隔</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0322342329</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深圳市万象美物业管理有限公司南昌万达城分公司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10kV万城四区Ⅱ线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0020807590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南昌市红谷滩新区沙井街道办事处卫东村村民委员会(村委会)</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城镇居民</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10kV景庭线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0288050894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南昌市人防欣欣商城管理处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630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315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其他未列明服务业</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10kV前湖广场Ⅰ线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0303579988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江西翠林物业管理有限公司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630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315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10kV丰都Ⅱ线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0342651090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南昌安丰物业管理有限公司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630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315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10kV龙道南线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0380014114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深圳市龙城物业管理有限公司江西分公司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630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315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10kV九龙舍Ⅱ线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0481950955</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江西深长城物业管理有限公司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630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315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10kV国盛体线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0602642022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南昌诺成物业管理有限公司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630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315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10kV恒锦国线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0015852074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江西万佳物业管理有限公司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10kV紫金园Ⅳ线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0099798576</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南昌市天安物业管理有限公司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10kV滨怡线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0224642491</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世茂天成物业服务集团有限公司南昌分公司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10kV世贸开线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0256970528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世茂天成物业服务集团有限公司南昌分公司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10kV世茂天城线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0320448360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深圳市万象美物业管理有限公司南昌万达城分公司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10kV万城一区Ⅰ线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0320453193</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深圳市万象美物业管理有限公司南昌万达城分公司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10kV万城一区Ⅰ线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0015850892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南昌红谷物业管理有限公司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国家行政机构</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10kV绿茵交警线922开关间隔</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0627817395</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南昌新铭房地产开发有限公司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10kV龙虎南线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0514414469</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北京瑞赢酒店物业管理有限公司南昌分公司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1130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565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10kV国盛体线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0200976916</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江西财富广场有限公司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625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综合零售</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10kV万达广场Ⅰ线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0322342374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深圳市万象美物业管理有限公司南昌万达城分公司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625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10kV万城五区Ⅱ线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0507979494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江西满威实业有限公司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625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10kV博肆开Ⅰ线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0535043998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深圳市首地物业管理有限公司南昌分公司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625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10kV国盛体线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0580304693</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华润置地(武汉)物业管理有限公司南昌分公司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625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10kV安源房线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0015850980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南昌红谷物业管理有限公司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1260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630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10kV黄江Ⅳ线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0020807610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上海科瑞物业管理发展有限公司江西分公司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1260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630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10kV梵顿Ⅰ线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0020807612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江西联泰物业管理有限公司(香域滨江二期5#6#)</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1260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630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10kV喻家堤线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0020807616</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南昌联昌盛物业服务有限公司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1260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630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10kV江岸汇景Ⅰ线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0322342169</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深圳市万象美物业管理有限公司南昌万达城分公司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1260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630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10kV万城三区Ⅱ线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0322342257</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深圳市万象美物业管理有限公司南昌万达城分公司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1260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630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10kV万城四区Ⅱ线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0630094400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江西步步高商业连锁有限责任公司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1260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630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综合零售</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10kV瑞际Ⅰ线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0210056691</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南昌市天安物业管理有限公司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10kV印象滩线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0098286010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南昌威斯特物业经营有限公司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1430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715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10kV鸣翔Ⅱ线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0015851912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碧桂园生活服务集团股份有限公司九龙湖分公司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1500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10kV万星北线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0015850472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江西龚杏投资有限责任公司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其他国家机构</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10kV唐宁龙腾线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0020807620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江西慧谷互联物业管理有限公司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10kV前寓线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0020807623</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江西联泰物业管理有限公司(联泰香域中央C区)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10kV联泰中央线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0264049959</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长城物业集团股份有限公司南昌分公司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10kV海域香庭线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0302947342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常州市莱蒙物业服务有限公司南昌分公司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10kV莱蒙Ⅱ线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0305276953</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江西省君安物业管理有限公司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10kV铜锣广场线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0430324569</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上海恒联物业有限公司南昌分公司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10kV明园龙线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0430325298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上海恒联物业有限公司南昌分公司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10kV明园龙线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0590652317</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南昌市红谷滩新区九龙新城第一小学</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初等教育</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10kV明园龙线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0590654821</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南昌市红谷滩新区九龙湖初级中学</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初等教育</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10kV龙道南线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0339747528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南昌金融大街建设开发有限公司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1630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815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10kV香榭Ⅰ线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0015847528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江西省长久房地产开发有限公司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1760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880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10kV昌局沙线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0102251632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江西省社会主义学院(江西中华文化学院)</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1800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技能培训、教育辅助及其他教育</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10kV闽凤Ⅰ线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0380013443</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深圳市龙城物业管理有限公司江西分公司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1800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10kV九龙舍Ⅱ线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0430325588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上海恒联物业有限公司南昌分公司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1800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10kV明园龙线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0456074727</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南昌安丰物业管理有限公司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1800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10kV龙道南线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0015848420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南昌市天安物业管理有限公司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1830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915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10kV谷虹线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0020807621</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上海科瑞物业管理发展有限公司江西分公司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10kV梵顿Ⅱ线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0254735505</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南昌世茂商业管理有限公司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综合零售</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10kV世茂天城线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0488179856</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中国农业银行股份有限公司江西省分行</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货币银行服务</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10kV金茂Ⅰ线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0508814707</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世茂天成物业服务集团有限公司南昌第三分公司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10kV世茂水城线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0633359197</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江西联泰实业有限公司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10kV泰悦线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0015849872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江西日新物业管理有限公司南昌分公司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2050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1025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10kV赣晖新龙线922</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0200972099</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南昌苏宁易购商业管理有限公司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2250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1125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综合零售</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10kV万达广场Ⅰ线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0286921990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江西日新物业管理有限公司南昌分公司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2250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1125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10kV碟湖中Ⅰ线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0490541960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南昌红江实业发展有限公司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2250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1125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10kV希望花园Ⅰ线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0098936960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中华人民共和国江西出入境检验检疫局</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2500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国家行政机构</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10kV学路北线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0521672393</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江西教育传媒集团有限公司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2500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新闻业</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10kV融展线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0188079528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青岛雅园物业管理有限公司南昌分公司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2510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1255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10kV阳光置业线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0232372685</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南昌市隆海物业管理有限公司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2520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1260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10kV黄江Ⅲ线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0325419293</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世茂天成物业服务集团有限公司南昌第三分公司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2520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1260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10kV世茂水城线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0015848710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南昌市天虹商场有限公司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综合零售</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10kV景路东线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0493521668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南昌市政公用养护管理有限公司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防洪除涝设施管理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10kV学路南线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0555479388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江西赣铁绿城物业服务有限公司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10kV铁龙府Ⅰ线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0251721873</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南昌金融大街建设开发有限公司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2630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1315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10kV香榭Ⅰ线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0462453693</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江西恒辉物业有限责任公司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2800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1400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10kV恒锦龙线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0015852058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国家税务总局南昌市税务局</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2850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1425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国家行政机构</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10kV昌局开闭所923昌局谷Ⅱ线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0521687184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浙商银行股份有限公司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2850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1425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货币银行服务</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10kV阳光置业线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0625083541</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江西有色建设集团有限公司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2850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1425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10kV铁龙府Ⅰ线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0288050298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江西省机关事务管理局办公区服务中心</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1500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国家行政机构</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10kV省餐饮Ⅱ线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0597761184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优居美家物业服务有限责任公司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1500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10kV牛车线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0020807622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江西联泰物业管理有限公司(联泰香域尚城)</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3200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10kV凤南岭口线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0510527149</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南昌明润物业有限公司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3200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10kV国前体线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0513397996</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南昌市昌洪投资有限公司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3200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其他商务服务</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10kV国府体线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0624528023</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南昌中铁四局置业有限责任公司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3200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10kV龙虎南线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0342447567</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南昌自然资源后勤服务有限公司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3250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1625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其他房地产业</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10kV市法院线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0228112152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江西华盈物业有限公司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3300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10kV地中海Ⅰ线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0244310981</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南昌世联物业管理有限公司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3300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1650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10kV岭口北线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0305276777</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江西君鼎物业管理有限公司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3400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1700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10kV铜锣广场线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0200967628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南昌红谷滩万达广场商业管理有限公司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1800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综合零售</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10kV万达广场Ⅱ线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0200968054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南昌红谷滩万达广场商业管理有限公司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1800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综合零售</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10kV万达广场Ⅱ线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0209183535</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南昌市天虹商场有限公司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1800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综合零售</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10kV联发广场井线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0598634205</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南昌红谷物业管理有限公司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1800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其他国家机构</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10kV明园龙线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0305276559</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江西君鼎物业管理有限公司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3750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1875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10kV铜锣广场线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0247992351</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南昌红谷物业管理有限公司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2000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货币银行服务</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10kV谷茵新地线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0297777904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中信银行股份有限公司南昌分行</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2000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10kV凤雅线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0325204581</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南昌市锐拓物业管理有限公司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2000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10kV腾园线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0505190624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深圳市万象美物业管理有限公司南昌万达城分公司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2000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10kV十二区Ⅰ线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0626965918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南昌绿地申博置业有限公司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2000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10kV鹰潭东线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0173883413</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成都嘉诚新悦物业管理集团有限公司南昌分公司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4460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2230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10kV申江置业线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0238964424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南昌红谷滩万达嘉华酒店管理有限公司万达嘉华酒店</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4500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2250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旅游饭店</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10kV万广Ⅰ线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0287996788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江西省机关事务管理局办公区服务中心</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4500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2250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其他未列明服务业</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10kV人大冷冻Ⅱ线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0288050041</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江西省机关事务管理局办公区服务中心</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4500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2250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其他未列明服务业</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10kV省协冷冻Ⅰ线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0622424677</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深圳市万象美物业管理有限公司南昌万达城分公司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4500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2250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10kV十一区Ⅱ线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0586563177</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江西航信置业有限责任公司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4800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2400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10kV航招线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0588934403</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招商银行股份有限公司南昌分行</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4800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2400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货币银行服务</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10kV金茂Ⅴ线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0302856640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南昌红谷物业管理有限公司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2500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其他房地产业</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10kV茂芳Ⅱ线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0592387451</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国家计算机网络与信息安全管理中心江西分中心</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2500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其他信息技术服务业</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10kV前寓线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0209184424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厦门联发(集团)物业服务有限公司南昌分公司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5300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2650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10kV联发广场井线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0473232016</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江西豪城大酒店有限公司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5350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2675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旅游饭店</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10kV学路南线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0458903696</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南昌鹏鹞水务有限公司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5700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2850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污水处理及其再生利用</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10kV红长Ⅱ线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0297777425</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南昌绿地商业管理有限公司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3000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综合零售</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10kV绿商卫线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0612016332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江西昌南建设集团有限公司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3000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群众团体</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10kV国前体线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0015848244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南昌市建集物业管理有限公司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6050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3025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10kV绿茵建设线913开关间隔</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0098285990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南昌新龙置业有限公司江景国际酒店</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6100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3050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旅游饭店</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10kV红谷Ⅲ线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0268110321</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南昌农村商业银行股份有限公司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6160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3080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10kV唐宁丰线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0223033351</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成都嘉诚新悦物业管理集团有限公司南昌分公司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6500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3250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10kV申江置业线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0238964437</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深圳市万象美物业管理有限公司南昌分公司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6500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3250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10kV万广Ⅰ线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0407404151</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南昌杉杉奥特莱斯购物广场有限公司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6500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3250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综合零售</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10kV龙虎南线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0424117461</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江西保利物业管理有限公司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6500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3250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10kV香江东线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0538605962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南昌市红谷滩新区凤凰洲管理处凤凰村村民委员会</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6500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3250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一般旅馆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10kV铜锣广场线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0200964964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上海西部企业集团南昌地产置业有限公司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3300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10kV鸣翔Ⅱ线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0532108292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江西弘德企业管理有限公司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6710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3355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10kV瑞际Ⅰ线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0264406134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江西翠林物业管理有限公司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6800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3400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10kV富隆大厦线913开关柜间隔</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0555475168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江西赣铁绿城物业服务有限公司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6800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3400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10kV铁龙府Ⅲ线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0228572059</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江西新华发行集团有限公司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6950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3475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群众文体活动</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10kV学路北线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0015847557</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中航物业管理有限公司南昌分公司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6960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3480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10kV赣濠Ⅱ线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0390898371</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青岛雅园物业管理有限公司南昌分公司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7130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3565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10kV阳光置业线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0015850469</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南昌市佳宇物业管理有限公司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7710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3855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10kV凯旋Ⅱ线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0265192742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嘉里置业(南昌)有限公司南昌香格里拉大酒店</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4000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旅游饭店</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10kV嘉里滩线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0629652084</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江铃汽车集团有限公司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4000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其他汽车、摩托车、零配件和燃料及其他动力销售</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10kV金茂Ⅰ线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0263930579</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青岛雅园物业管理有限公司南昌分公司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8400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4200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10kV茂芳Ⅱ线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0098360417</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江西公路开发有限责任公司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8550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4275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公路旅客运输</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10kV唐宁开闭所923唐宁局路线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0618281466</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方大(江西)置地有限公司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9000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4500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10kV红长Ⅱ线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0601010255</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江西普瑞房地产开发有限公司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9050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4525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10kV丰世线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0297776220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南昌绿地商业管理有限公司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9500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4750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10kV凤雅线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0430398379</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江西日新物业管理有限公司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9700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4850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10kV茂芳Ⅰ线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0327717360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江西省前湖小区综合服务中心</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9900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4950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10kV省干洲线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0538215280</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南昌华茂置业有限公司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10600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5300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综合零售</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10kV丰世线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0485015243</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新力物业集团有限公司南昌分公司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11130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5565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10kV鸣翔Ⅱ线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0556674612</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南昌天舜房地产开发有限公司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11350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5675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10kV舜赣线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0632515659</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南昌地铁时代置业有限公司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12100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6050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10kV时铁房Ⅱ线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139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0237065719</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南昌世茂商业管理有限公司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12200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6100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物业管理</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10kV世贸开线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140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0431615835</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江西万佳物业管理有限公司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14200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7100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房地产开发经营</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10kV融展线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141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0288953148</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华尔登物业管理(深圳)有限公司南昌分公司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14950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7475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旅游饭店</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10kV赣晖开闭所924赣晖喜来线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142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红谷滩</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0290166716</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用友(南昌)产业基地发展有限公司</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17830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8915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软件开发</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10kV嘉言线</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停产错峰</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合计</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547100</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pacing w:val="0"/>
                <w:kern w:val="0"/>
                <w:sz w:val="21"/>
                <w:szCs w:val="21"/>
                <w:u w:val="none"/>
                <w:lang w:val="en-US" w:eastAsia="zh-CN" w:bidi="ar"/>
              </w:rPr>
              <w:t>273550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b/>
                <w:i w:val="0"/>
                <w:color w:val="000000"/>
                <w:spacing w:val="0"/>
                <w:kern w:val="0"/>
                <w:sz w:val="21"/>
                <w:szCs w:val="21"/>
                <w:u w:val="none"/>
                <w:lang w:val="en-US" w:eastAsia="zh-CN" w:bidi="ar"/>
              </w:rPr>
            </w:pPr>
            <w:r>
              <w:rPr>
                <w:rFonts w:hint="eastAsia" w:ascii="仿宋_GB2312" w:hAnsi="仿宋_GB2312" w:eastAsia="仿宋_GB2312" w:cs="仿宋_GB2312"/>
                <w:b/>
                <w:i w:val="0"/>
                <w:color w:val="000000"/>
                <w:spacing w:val="0"/>
                <w:kern w:val="0"/>
                <w:sz w:val="21"/>
                <w:szCs w:val="21"/>
                <w:u w:val="none"/>
                <w:lang w:val="en-US" w:eastAsia="zh-CN" w:bidi="ar"/>
              </w:rPr>
              <w:t xml:space="preserve">157680 </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b/>
                <w:i w:val="0"/>
                <w:color w:val="000000"/>
                <w:spacing w:val="0"/>
                <w:kern w:val="0"/>
                <w:sz w:val="21"/>
                <w:szCs w:val="21"/>
                <w:u w:val="none"/>
                <w:lang w:val="en-US" w:eastAsia="zh-CN" w:bidi="ar"/>
              </w:rPr>
            </w:pPr>
            <w:r>
              <w:rPr>
                <w:rFonts w:hint="eastAsia" w:ascii="仿宋_GB2312" w:hAnsi="仿宋_GB2312" w:eastAsia="仿宋_GB2312" w:cs="仿宋_GB2312"/>
                <w:b/>
                <w:i w:val="0"/>
                <w:color w:val="000000"/>
                <w:spacing w:val="0"/>
                <w:kern w:val="0"/>
                <w:sz w:val="21"/>
                <w:szCs w:val="21"/>
                <w:u w:val="none"/>
                <w:lang w:val="en-US" w:eastAsia="zh-CN" w:bidi="ar"/>
              </w:rPr>
              <w:t xml:space="preserve">164610 </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b/>
                <w:i w:val="0"/>
                <w:color w:val="000000"/>
                <w:spacing w:val="0"/>
                <w:kern w:val="0"/>
                <w:sz w:val="21"/>
                <w:szCs w:val="21"/>
                <w:u w:val="none"/>
                <w:lang w:val="en-US" w:eastAsia="zh-CN" w:bidi="ar"/>
              </w:rPr>
            </w:pPr>
            <w:r>
              <w:rPr>
                <w:rFonts w:hint="eastAsia" w:ascii="仿宋_GB2312" w:hAnsi="仿宋_GB2312" w:eastAsia="仿宋_GB2312" w:cs="仿宋_GB2312"/>
                <w:b/>
                <w:i w:val="0"/>
                <w:color w:val="000000"/>
                <w:spacing w:val="0"/>
                <w:kern w:val="0"/>
                <w:sz w:val="21"/>
                <w:szCs w:val="21"/>
                <w:u w:val="none"/>
                <w:lang w:val="en-US" w:eastAsia="zh-CN" w:bidi="ar"/>
              </w:rPr>
              <w:t xml:space="preserve">152210 </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b/>
                <w:i w:val="0"/>
                <w:color w:val="000000"/>
                <w:spacing w:val="0"/>
                <w:kern w:val="0"/>
                <w:sz w:val="21"/>
                <w:szCs w:val="21"/>
                <w:u w:val="none"/>
                <w:lang w:val="en-US" w:eastAsia="zh-CN" w:bidi="ar"/>
              </w:rPr>
            </w:pPr>
            <w:r>
              <w:rPr>
                <w:rFonts w:hint="eastAsia" w:ascii="仿宋_GB2312" w:hAnsi="仿宋_GB2312" w:eastAsia="仿宋_GB2312" w:cs="仿宋_GB2312"/>
                <w:b/>
                <w:i w:val="0"/>
                <w:color w:val="000000"/>
                <w:spacing w:val="0"/>
                <w:kern w:val="0"/>
                <w:sz w:val="21"/>
                <w:szCs w:val="21"/>
                <w:u w:val="none"/>
                <w:lang w:val="en-US" w:eastAsia="zh-CN" w:bidi="ar"/>
              </w:rPr>
              <w:t xml:space="preserve">155570 </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b/>
                <w:i w:val="0"/>
                <w:color w:val="000000"/>
                <w:spacing w:val="0"/>
                <w:kern w:val="0"/>
                <w:sz w:val="21"/>
                <w:szCs w:val="21"/>
                <w:u w:val="none"/>
                <w:lang w:val="en-US" w:eastAsia="zh-CN" w:bidi="ar"/>
              </w:rPr>
            </w:pPr>
            <w:r>
              <w:rPr>
                <w:rFonts w:hint="eastAsia" w:ascii="仿宋_GB2312" w:hAnsi="仿宋_GB2312" w:eastAsia="仿宋_GB2312" w:cs="仿宋_GB2312"/>
                <w:b/>
                <w:i w:val="0"/>
                <w:color w:val="000000"/>
                <w:spacing w:val="0"/>
                <w:kern w:val="0"/>
                <w:sz w:val="21"/>
                <w:szCs w:val="21"/>
                <w:u w:val="none"/>
                <w:lang w:val="en-US" w:eastAsia="zh-CN" w:bidi="ar"/>
              </w:rPr>
              <w:t xml:space="preserve">162490 </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b/>
                <w:i w:val="0"/>
                <w:color w:val="000000"/>
                <w:spacing w:val="0"/>
                <w:kern w:val="0"/>
                <w:sz w:val="21"/>
                <w:szCs w:val="21"/>
                <w:u w:val="none"/>
                <w:lang w:val="en-US" w:eastAsia="zh-CN" w:bidi="ar"/>
              </w:rPr>
            </w:pPr>
            <w:r>
              <w:rPr>
                <w:rFonts w:hint="eastAsia" w:ascii="仿宋_GB2312" w:hAnsi="仿宋_GB2312" w:eastAsia="仿宋_GB2312" w:cs="仿宋_GB2312"/>
                <w:b/>
                <w:i w:val="0"/>
                <w:color w:val="000000"/>
                <w:spacing w:val="0"/>
                <w:kern w:val="0"/>
                <w:sz w:val="21"/>
                <w:szCs w:val="21"/>
                <w:u w:val="none"/>
                <w:lang w:val="en-US" w:eastAsia="zh-CN" w:bidi="ar"/>
              </w:rPr>
              <w:t xml:space="preserve">148420 </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b/>
                <w:i w:val="0"/>
                <w:color w:val="000000"/>
                <w:spacing w:val="0"/>
                <w:kern w:val="0"/>
                <w:sz w:val="21"/>
                <w:szCs w:val="21"/>
                <w:u w:val="none"/>
                <w:lang w:val="en-US" w:eastAsia="zh-CN" w:bidi="ar"/>
              </w:rPr>
            </w:pPr>
            <w:r>
              <w:rPr>
                <w:rFonts w:hint="eastAsia" w:ascii="仿宋_GB2312" w:hAnsi="仿宋_GB2312" w:eastAsia="仿宋_GB2312" w:cs="仿宋_GB2312"/>
                <w:b/>
                <w:i w:val="0"/>
                <w:color w:val="000000"/>
                <w:spacing w:val="0"/>
                <w:kern w:val="0"/>
                <w:sz w:val="21"/>
                <w:szCs w:val="21"/>
                <w:u w:val="none"/>
                <w:lang w:val="en-US" w:eastAsia="zh-CN" w:bidi="ar"/>
              </w:rPr>
              <w:t xml:space="preserve">153220 </w:t>
            </w:r>
          </w:p>
        </w:tc>
      </w:tr>
    </w:tbl>
    <w:p>
      <w:pPr>
        <w:pStyle w:val="4"/>
        <w:ind w:left="0" w:leftChars="0" w:firstLine="0" w:firstLineChars="0"/>
        <w:rPr>
          <w:rFonts w:hint="default" w:ascii="仿宋_GB2312" w:hAnsi="仿宋_GB2312" w:cs="仿宋_GB2312"/>
          <w:b w:val="0"/>
          <w:bCs w:val="0"/>
          <w:color w:val="auto"/>
          <w:sz w:val="32"/>
          <w:szCs w:val="32"/>
          <w:highlight w:val="none"/>
          <w:lang w:val="en-US" w:eastAsia="zh-CN"/>
        </w:rPr>
      </w:pPr>
    </w:p>
    <w:p>
      <w:pPr>
        <w:pStyle w:val="4"/>
        <w:ind w:left="0" w:leftChars="0" w:firstLine="0" w:firstLineChars="0"/>
        <w:rPr>
          <w:rFonts w:hint="default" w:ascii="仿宋_GB2312" w:hAnsi="仿宋_GB2312" w:cs="仿宋_GB2312"/>
          <w:b w:val="0"/>
          <w:bCs w:val="0"/>
          <w:color w:val="auto"/>
          <w:sz w:val="32"/>
          <w:szCs w:val="32"/>
          <w:highlight w:val="none"/>
          <w:lang w:val="en-US" w:eastAsia="zh-CN"/>
        </w:rPr>
      </w:pPr>
    </w:p>
    <w:p>
      <w:pPr>
        <w:pStyle w:val="4"/>
        <w:ind w:left="0" w:leftChars="0" w:firstLine="0" w:firstLineChars="0"/>
        <w:rPr>
          <w:rFonts w:hint="default" w:ascii="仿宋_GB2312" w:hAnsi="仿宋_GB2312" w:cs="仿宋_GB2312"/>
          <w:b w:val="0"/>
          <w:bCs w:val="0"/>
          <w:color w:val="auto"/>
          <w:sz w:val="32"/>
          <w:szCs w:val="32"/>
          <w:highlight w:val="none"/>
          <w:lang w:val="en-US" w:eastAsia="zh-CN"/>
        </w:rPr>
      </w:pPr>
    </w:p>
    <w:p>
      <w:pPr>
        <w:pStyle w:val="4"/>
        <w:ind w:left="0" w:leftChars="0" w:firstLine="0" w:firstLineChars="0"/>
        <w:rPr>
          <w:rFonts w:hint="default" w:ascii="仿宋_GB2312" w:hAnsi="仿宋_GB2312" w:cs="仿宋_GB2312"/>
          <w:b w:val="0"/>
          <w:bCs w:val="0"/>
          <w:color w:val="auto"/>
          <w:sz w:val="32"/>
          <w:szCs w:val="32"/>
          <w:highlight w:val="none"/>
          <w:lang w:val="en-US" w:eastAsia="zh-CN"/>
        </w:rPr>
      </w:pPr>
    </w:p>
    <w:p>
      <w:pPr>
        <w:pStyle w:val="4"/>
        <w:ind w:left="0" w:leftChars="0" w:firstLine="0" w:firstLineChars="0"/>
        <w:rPr>
          <w:rFonts w:hint="eastAsia" w:ascii="仿宋_GB2312" w:hAnsi="仿宋_GB2312" w:cs="仿宋_GB2312"/>
          <w:b w:val="0"/>
          <w:bCs w:val="0"/>
          <w:color w:val="auto"/>
          <w:sz w:val="32"/>
          <w:szCs w:val="32"/>
          <w:highlight w:val="none"/>
          <w:lang w:val="en-US" w:eastAsia="zh-CN"/>
        </w:rPr>
      </w:pPr>
      <w:r>
        <w:rPr>
          <w:rFonts w:hint="eastAsia" w:ascii="仿宋_GB2312" w:hAnsi="仿宋_GB2312" w:cs="仿宋_GB2312"/>
          <w:b w:val="0"/>
          <w:bCs w:val="0"/>
          <w:color w:val="auto"/>
          <w:sz w:val="32"/>
          <w:szCs w:val="32"/>
          <w:highlight w:val="none"/>
          <w:lang w:val="en-US" w:eastAsia="zh-CN"/>
        </w:rPr>
        <w:t>附件4</w:t>
      </w:r>
    </w:p>
    <w:tbl>
      <w:tblPr>
        <w:tblStyle w:val="13"/>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02"/>
        <w:gridCol w:w="1002"/>
        <w:gridCol w:w="1002"/>
        <w:gridCol w:w="1003"/>
        <w:gridCol w:w="1002"/>
        <w:gridCol w:w="1002"/>
        <w:gridCol w:w="1726"/>
        <w:gridCol w:w="1002"/>
        <w:gridCol w:w="1002"/>
        <w:gridCol w:w="1795"/>
        <w:gridCol w:w="1002"/>
        <w:gridCol w:w="1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trPr>
        <w:tc>
          <w:tcPr>
            <w:tcW w:w="13988"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spacing w:val="0"/>
                <w:kern w:val="0"/>
                <w:sz w:val="36"/>
                <w:szCs w:val="36"/>
                <w:u w:val="none"/>
                <w:lang w:val="en-US" w:eastAsia="zh-CN" w:bidi="ar"/>
              </w:rPr>
              <w:t>南昌红谷滩电网2022年限电序位表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序号</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供电单位</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变电站电压等级</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厂(站)名称</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线路电压等级</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线路编号</w:t>
            </w:r>
          </w:p>
        </w:tc>
        <w:tc>
          <w:tcPr>
            <w:tcW w:w="1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线路名称</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年最大负荷</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pacing w:val="0"/>
                <w:kern w:val="0"/>
                <w:sz w:val="20"/>
                <w:szCs w:val="20"/>
                <w:u w:val="none"/>
                <w:lang w:val="en-US" w:eastAsia="zh-CN" w:bidi="ar"/>
              </w:rPr>
            </w:pPr>
            <w:r>
              <w:rPr>
                <w:rFonts w:hint="eastAsia" w:ascii="宋体" w:hAnsi="宋体" w:eastAsia="宋体" w:cs="宋体"/>
                <w:b/>
                <w:i w:val="0"/>
                <w:color w:val="000000"/>
                <w:spacing w:val="0"/>
                <w:kern w:val="0"/>
                <w:sz w:val="20"/>
                <w:szCs w:val="20"/>
                <w:u w:val="none"/>
                <w:lang w:val="en-US" w:eastAsia="zh-CN" w:bidi="ar"/>
              </w:rPr>
              <w:t>全网</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拉闸轮次</w:t>
            </w:r>
          </w:p>
        </w:tc>
        <w:tc>
          <w:tcPr>
            <w:tcW w:w="1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供电区域</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供区内主要用户类型</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红谷滩</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110kV</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下罗变</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10kV</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915</w:t>
            </w:r>
          </w:p>
        </w:tc>
        <w:tc>
          <w:tcPr>
            <w:tcW w:w="1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稀土线</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0.002625</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第一轮</w:t>
            </w:r>
          </w:p>
        </w:tc>
        <w:tc>
          <w:tcPr>
            <w:tcW w:w="1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城区（红谷滩）</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工业</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金世纪材料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2</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红谷滩</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110kV</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下罗变</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10kV</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982</w:t>
            </w:r>
          </w:p>
        </w:tc>
        <w:tc>
          <w:tcPr>
            <w:tcW w:w="1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铜锣湾线</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348.41</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第四轮</w:t>
            </w:r>
          </w:p>
        </w:tc>
        <w:tc>
          <w:tcPr>
            <w:tcW w:w="1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城区（九龙湖）</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商业</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铜锣湾广场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3</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红谷滩</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220kV</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生米变</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10kV</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911</w:t>
            </w:r>
          </w:p>
        </w:tc>
        <w:tc>
          <w:tcPr>
            <w:tcW w:w="1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茂商生线</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0.035464</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第四轮</w:t>
            </w:r>
          </w:p>
        </w:tc>
        <w:tc>
          <w:tcPr>
            <w:tcW w:w="1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城区（九龙湖）</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商业</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融创茂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4</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红谷滩</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220kV</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生米变</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10kV</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912</w:t>
            </w:r>
          </w:p>
        </w:tc>
        <w:tc>
          <w:tcPr>
            <w:tcW w:w="1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海影生线</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0.01506</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第四轮</w:t>
            </w:r>
          </w:p>
        </w:tc>
        <w:tc>
          <w:tcPr>
            <w:tcW w:w="1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城区（九龙湖）</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商业</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融创海洋馆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5</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红谷滩</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110kV</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展览变</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10kV</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919</w:t>
            </w:r>
          </w:p>
        </w:tc>
        <w:tc>
          <w:tcPr>
            <w:tcW w:w="1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乐购I线</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0.006017</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第五轮</w:t>
            </w:r>
          </w:p>
        </w:tc>
        <w:tc>
          <w:tcPr>
            <w:tcW w:w="1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城区（九龙湖）</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商业</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山姆会员店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6</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红谷滩</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110kV</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沙井变</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10kV</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941</w:t>
            </w:r>
          </w:p>
        </w:tc>
        <w:tc>
          <w:tcPr>
            <w:tcW w:w="1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秋水线</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0.413</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第一轮</w:t>
            </w:r>
          </w:p>
        </w:tc>
        <w:tc>
          <w:tcPr>
            <w:tcW w:w="1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城区（红谷滩）</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商业</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南昌市路灯处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7</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红谷滩</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110kV</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下罗变</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10kV</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961</w:t>
            </w:r>
          </w:p>
        </w:tc>
        <w:tc>
          <w:tcPr>
            <w:tcW w:w="1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联发广场下线</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0.457</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第二轮</w:t>
            </w:r>
          </w:p>
        </w:tc>
        <w:tc>
          <w:tcPr>
            <w:tcW w:w="1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城区（红谷滩）</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商业</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万达广场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8</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红谷滩</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110kV</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沙井变</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10kV</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922</w:t>
            </w:r>
          </w:p>
        </w:tc>
        <w:tc>
          <w:tcPr>
            <w:tcW w:w="1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赣晖新龙线</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0.154</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第三轮</w:t>
            </w:r>
          </w:p>
        </w:tc>
        <w:tc>
          <w:tcPr>
            <w:tcW w:w="1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城区（红谷滩）</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商业</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江景国际酒店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9</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红谷滩</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110kV</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万达变</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10kV</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929</w:t>
            </w:r>
          </w:p>
        </w:tc>
        <w:tc>
          <w:tcPr>
            <w:tcW w:w="1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文华万线</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0.162</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第三轮</w:t>
            </w:r>
          </w:p>
        </w:tc>
        <w:tc>
          <w:tcPr>
            <w:tcW w:w="1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城区（九龙湖）</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商业</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文堇酒店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红谷滩</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220kV</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生米变</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10kV</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914</w:t>
            </w:r>
          </w:p>
        </w:tc>
        <w:tc>
          <w:tcPr>
            <w:tcW w:w="1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文华生线</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0.159</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第三轮</w:t>
            </w:r>
          </w:p>
        </w:tc>
        <w:tc>
          <w:tcPr>
            <w:tcW w:w="1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城区（九龙湖）</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商业</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文堇酒店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11</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红谷滩</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110kV</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万达变</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10kV</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923</w:t>
            </w:r>
          </w:p>
        </w:tc>
        <w:tc>
          <w:tcPr>
            <w:tcW w:w="1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杉奥万线</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 xml:space="preserve">0.371 </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第二轮</w:t>
            </w:r>
          </w:p>
        </w:tc>
        <w:tc>
          <w:tcPr>
            <w:tcW w:w="1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城区（九龙湖）</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商业</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sz w:val="20"/>
                <w:szCs w:val="20"/>
                <w:u w:val="none"/>
                <w:lang w:val="en-US" w:eastAsia="zh-CN" w:bidi="ar"/>
              </w:rPr>
              <w:t>杉杉奥特莱斯</w:t>
            </w:r>
          </w:p>
        </w:tc>
      </w:tr>
    </w:tbl>
    <w:p>
      <w:pPr>
        <w:pStyle w:val="4"/>
        <w:ind w:left="0" w:leftChars="0" w:firstLine="0" w:firstLineChars="0"/>
        <w:rPr>
          <w:rFonts w:hint="default" w:ascii="仿宋_GB2312" w:hAnsi="仿宋_GB2312" w:cs="仿宋_GB2312"/>
          <w:b w:val="0"/>
          <w:bCs w:val="0"/>
          <w:color w:val="auto"/>
          <w:sz w:val="32"/>
          <w:szCs w:val="32"/>
          <w:highlight w:val="none"/>
          <w:lang w:val="en-US" w:eastAsia="zh-CN"/>
        </w:rPr>
      </w:pPr>
    </w:p>
    <w:sectPr>
      <w:pgSz w:w="16838" w:h="11906" w:orient="landscape"/>
      <w:pgMar w:top="1800" w:right="1440" w:bottom="1800" w:left="144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Leelawadee UI Semilight">
    <w:panose1 w:val="020B0402040204020203"/>
    <w:charset w:val="00"/>
    <w:family w:val="auto"/>
    <w:pitch w:val="default"/>
    <w:sig w:usb0="83000003" w:usb1="00000000" w:usb2="00010000" w:usb3="00000001" w:csb0="00010101" w:csb1="00000000"/>
  </w:font>
  <w:font w:name="Ebrima">
    <w:panose1 w:val="02000000000000000000"/>
    <w:charset w:val="00"/>
    <w:family w:val="auto"/>
    <w:pitch w:val="default"/>
    <w:sig w:usb0="A000505F" w:usb1="02000041" w:usb2="00000800" w:usb3="00000404" w:csb0="00000093" w:csb1="00000000"/>
  </w:font>
  <w:font w:name="Corbel">
    <w:panose1 w:val="020B0503020204020204"/>
    <w:charset w:val="00"/>
    <w:family w:val="auto"/>
    <w:pitch w:val="default"/>
    <w:sig w:usb0="A00002EF" w:usb1="4000A44B" w:usb2="00000000" w:usb3="00000000" w:csb0="2000019F" w:csb1="00000000"/>
  </w:font>
  <w:font w:name="Lucida Console">
    <w:panose1 w:val="020B0609040504020204"/>
    <w:charset w:val="00"/>
    <w:family w:val="auto"/>
    <w:pitch w:val="default"/>
    <w:sig w:usb0="8000028F" w:usb1="00001800" w:usb2="00000000" w:usb3="00000000" w:csb0="0000001F" w:csb1="D7D7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9"/>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DC8C52"/>
    <w:multiLevelType w:val="singleLevel"/>
    <w:tmpl w:val="91DC8C52"/>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1">
    <w:nsid w:val="99BBBA62"/>
    <w:multiLevelType w:val="singleLevel"/>
    <w:tmpl w:val="99BBBA62"/>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2">
    <w:nsid w:val="A9C394CE"/>
    <w:multiLevelType w:val="singleLevel"/>
    <w:tmpl w:val="A9C394CE"/>
    <w:lvl w:ilvl="0" w:tentative="0">
      <w:start w:val="1"/>
      <w:numFmt w:val="decimal"/>
      <w:suff w:val="nothing"/>
      <w:lvlText w:val="（%1）"/>
      <w:lvlJc w:val="left"/>
      <w:rPr>
        <w:rFonts w:hint="default" w:ascii="仿宋_GB2312" w:hAnsi="仿宋_GB2312" w:eastAsia="仿宋_GB2312" w:cs="仿宋_GB2312"/>
        <w:sz w:val="32"/>
        <w:szCs w:val="32"/>
      </w:rPr>
    </w:lvl>
  </w:abstractNum>
  <w:abstractNum w:abstractNumId="3">
    <w:nsid w:val="D99E10F7"/>
    <w:multiLevelType w:val="singleLevel"/>
    <w:tmpl w:val="D99E10F7"/>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4">
    <w:nsid w:val="31B14185"/>
    <w:multiLevelType w:val="singleLevel"/>
    <w:tmpl w:val="31B14185"/>
    <w:lvl w:ilvl="0" w:tentative="0">
      <w:start w:val="1"/>
      <w:numFmt w:val="chineseCounting"/>
      <w:suff w:val="nothing"/>
      <w:lvlText w:val="%1、"/>
      <w:lvlJc w:val="left"/>
      <w:pPr>
        <w:ind w:left="0" w:firstLine="420"/>
      </w:pPr>
      <w:rPr>
        <w:rFonts w:hint="eastAsia" w:ascii="黑体" w:hAnsi="黑体" w:eastAsia="黑体" w:cs="黑体"/>
        <w:sz w:val="32"/>
        <w:szCs w:val="32"/>
      </w:rPr>
    </w:lvl>
  </w:abstractNum>
  <w:abstractNum w:abstractNumId="5">
    <w:nsid w:val="4921C72B"/>
    <w:multiLevelType w:val="singleLevel"/>
    <w:tmpl w:val="4921C72B"/>
    <w:lvl w:ilvl="0" w:tentative="0">
      <w:start w:val="1"/>
      <w:numFmt w:val="chineseCounting"/>
      <w:suff w:val="nothing"/>
      <w:lvlText w:val="（%1）"/>
      <w:lvlJc w:val="left"/>
      <w:pPr>
        <w:ind w:left="0" w:firstLine="420"/>
      </w:pPr>
      <w:rPr>
        <w:rFonts w:hint="eastAsia"/>
      </w:rPr>
    </w:lvl>
  </w:abstractNum>
  <w:abstractNum w:abstractNumId="6">
    <w:nsid w:val="5C3CAF27"/>
    <w:multiLevelType w:val="singleLevel"/>
    <w:tmpl w:val="5C3CAF27"/>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wNzQxYjFhN2NkNWNhNWE1ZWY3Y2RjYjZlNDYwMTUifQ=="/>
  </w:docVars>
  <w:rsids>
    <w:rsidRoot w:val="5BD07B4B"/>
    <w:rsid w:val="002C3C9F"/>
    <w:rsid w:val="00BA6CF7"/>
    <w:rsid w:val="02164D91"/>
    <w:rsid w:val="02795901"/>
    <w:rsid w:val="03AA65CD"/>
    <w:rsid w:val="05810540"/>
    <w:rsid w:val="05D83E4E"/>
    <w:rsid w:val="071E7405"/>
    <w:rsid w:val="09C41DA1"/>
    <w:rsid w:val="09CD7649"/>
    <w:rsid w:val="0A0D2A74"/>
    <w:rsid w:val="0A2D5696"/>
    <w:rsid w:val="0C2518FC"/>
    <w:rsid w:val="0C3B0EAC"/>
    <w:rsid w:val="0D69645C"/>
    <w:rsid w:val="0E424A1C"/>
    <w:rsid w:val="10E516A5"/>
    <w:rsid w:val="128D2FFC"/>
    <w:rsid w:val="12E1011D"/>
    <w:rsid w:val="166E20C6"/>
    <w:rsid w:val="18913EC5"/>
    <w:rsid w:val="18A74075"/>
    <w:rsid w:val="1D7D6EB8"/>
    <w:rsid w:val="1EF96973"/>
    <w:rsid w:val="218E4D0B"/>
    <w:rsid w:val="235E2BF9"/>
    <w:rsid w:val="24CD5862"/>
    <w:rsid w:val="24E62D88"/>
    <w:rsid w:val="2632793F"/>
    <w:rsid w:val="29DA3361"/>
    <w:rsid w:val="2A0A3ADD"/>
    <w:rsid w:val="2B3402BF"/>
    <w:rsid w:val="2B646AD2"/>
    <w:rsid w:val="2D581EEF"/>
    <w:rsid w:val="2DCE32D4"/>
    <w:rsid w:val="2FAB3150"/>
    <w:rsid w:val="2FD769C3"/>
    <w:rsid w:val="2FDE2F70"/>
    <w:rsid w:val="30D27063"/>
    <w:rsid w:val="32AA0D38"/>
    <w:rsid w:val="351D42BC"/>
    <w:rsid w:val="37100686"/>
    <w:rsid w:val="372026D5"/>
    <w:rsid w:val="37842E66"/>
    <w:rsid w:val="389A6624"/>
    <w:rsid w:val="39137874"/>
    <w:rsid w:val="394F3081"/>
    <w:rsid w:val="3A192BD6"/>
    <w:rsid w:val="3C99690C"/>
    <w:rsid w:val="3DE70B2B"/>
    <w:rsid w:val="3EE253B5"/>
    <w:rsid w:val="40D14896"/>
    <w:rsid w:val="42500E17"/>
    <w:rsid w:val="43591B7D"/>
    <w:rsid w:val="43640500"/>
    <w:rsid w:val="45E20D5A"/>
    <w:rsid w:val="486D6660"/>
    <w:rsid w:val="48B158D8"/>
    <w:rsid w:val="49FE5B4E"/>
    <w:rsid w:val="4C2B35A2"/>
    <w:rsid w:val="4C762EF8"/>
    <w:rsid w:val="4E191255"/>
    <w:rsid w:val="506F6F9D"/>
    <w:rsid w:val="510F227C"/>
    <w:rsid w:val="529A3F6F"/>
    <w:rsid w:val="55B05C3C"/>
    <w:rsid w:val="564F5FE2"/>
    <w:rsid w:val="593E27EA"/>
    <w:rsid w:val="5AEF72C9"/>
    <w:rsid w:val="5B184836"/>
    <w:rsid w:val="5BD07B4B"/>
    <w:rsid w:val="5E2F55BD"/>
    <w:rsid w:val="5E6B421E"/>
    <w:rsid w:val="5F6E56C5"/>
    <w:rsid w:val="60A63C2A"/>
    <w:rsid w:val="62CB5021"/>
    <w:rsid w:val="65B26399"/>
    <w:rsid w:val="668E0ABA"/>
    <w:rsid w:val="66D35A6D"/>
    <w:rsid w:val="68FF5897"/>
    <w:rsid w:val="6BC84223"/>
    <w:rsid w:val="6DB95ACD"/>
    <w:rsid w:val="715A05D2"/>
    <w:rsid w:val="722B002D"/>
    <w:rsid w:val="74FD4014"/>
    <w:rsid w:val="796F73AE"/>
    <w:rsid w:val="7DA219C9"/>
    <w:rsid w:val="7E351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0"/>
      <w:kern w:val="2"/>
      <w:sz w:val="32"/>
      <w:lang w:val="en-US" w:eastAsia="zh-CN"/>
    </w:rPr>
  </w:style>
  <w:style w:type="paragraph" w:styleId="5">
    <w:name w:val="heading 1"/>
    <w:basedOn w:val="1"/>
    <w:next w:val="1"/>
    <w:link w:val="16"/>
    <w:qFormat/>
    <w:uiPriority w:val="0"/>
    <w:pPr>
      <w:keepNext/>
      <w:keepLines/>
      <w:spacing w:before="340" w:beforeLines="0" w:beforeAutospacing="0" w:after="330" w:afterLines="0" w:afterAutospacing="0" w:line="576" w:lineRule="auto"/>
      <w:outlineLvl w:val="0"/>
    </w:pPr>
    <w:rPr>
      <w:rFonts w:ascii="Times New Roman" w:hAnsi="Times New Roman" w:eastAsia="仿宋_GB2312"/>
      <w:b/>
      <w:kern w:val="44"/>
      <w:sz w:val="28"/>
    </w:rPr>
  </w:style>
  <w:style w:type="paragraph" w:styleId="6">
    <w:name w:val="heading 2"/>
    <w:next w:val="1"/>
    <w:unhideWhenUsed/>
    <w:qFormat/>
    <w:uiPriority w:val="0"/>
    <w:pPr>
      <w:keepNext/>
      <w:keepLines/>
      <w:spacing w:before="260" w:after="260" w:line="413" w:lineRule="auto"/>
      <w:outlineLvl w:val="1"/>
    </w:pPr>
    <w:rPr>
      <w:rFonts w:ascii="Arial" w:hAnsi="Arial" w:eastAsia="Times New Roman" w:cstheme="minorBidi"/>
      <w:b/>
      <w:sz w:val="20"/>
      <w:lang w:val="en-US" w:eastAsia="zh-CN" w:bidi="ar-SA"/>
    </w:rPr>
  </w:style>
  <w:style w:type="character" w:default="1" w:styleId="14">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Calibri" w:hAnsi="Calibri" w:eastAsia="宋体"/>
      <w:sz w:val="21"/>
      <w:szCs w:val="24"/>
    </w:rPr>
  </w:style>
  <w:style w:type="paragraph" w:styleId="3">
    <w:name w:val="Body Text Indent"/>
    <w:basedOn w:val="1"/>
    <w:next w:val="4"/>
    <w:qFormat/>
    <w:uiPriority w:val="0"/>
    <w:pPr>
      <w:spacing w:line="560" w:lineRule="exact"/>
      <w:ind w:firstLine="640" w:firstLineChars="200"/>
    </w:pPr>
    <w:rPr>
      <w:rFonts w:ascii="仿宋_GB2312" w:eastAsia="仿宋_GB2312"/>
      <w:sz w:val="32"/>
    </w:rPr>
  </w:style>
  <w:style w:type="paragraph" w:styleId="4">
    <w:name w:val="Normal Indent"/>
    <w:basedOn w:val="1"/>
    <w:next w:val="1"/>
    <w:qFormat/>
    <w:uiPriority w:val="0"/>
    <w:pPr>
      <w:ind w:firstLine="420" w:firstLineChars="200"/>
    </w:pPr>
  </w:style>
  <w:style w:type="paragraph" w:styleId="7">
    <w:name w:val="Body Text"/>
    <w:basedOn w:val="1"/>
    <w:qFormat/>
    <w:uiPriority w:val="0"/>
    <w:pPr>
      <w:spacing w:after="120" w:afterLines="0" w:afterAutospacing="0"/>
    </w:pPr>
  </w:style>
  <w:style w:type="paragraph" w:styleId="8">
    <w:name w:val="Plain Text"/>
    <w:basedOn w:val="1"/>
    <w:qFormat/>
    <w:uiPriority w:val="0"/>
    <w:pPr>
      <w:spacing w:line="240" w:lineRule="auto"/>
      <w:ind w:firstLine="0" w:firstLineChars="0"/>
    </w:pPr>
    <w:rPr>
      <w:rFonts w:ascii="宋体" w:hAnsi="Courier New" w:eastAsia="宋体"/>
      <w:sz w:val="21"/>
    </w:r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12">
    <w:name w:val="Body Text First Indent"/>
    <w:basedOn w:val="7"/>
    <w:qFormat/>
    <w:uiPriority w:val="0"/>
    <w:pPr>
      <w:ind w:firstLine="420" w:firstLineChars="100"/>
    </w:pPr>
  </w:style>
  <w:style w:type="character" w:styleId="15">
    <w:name w:val="FollowedHyperlink"/>
    <w:basedOn w:val="14"/>
    <w:qFormat/>
    <w:uiPriority w:val="0"/>
    <w:rPr>
      <w:rFonts w:hint="eastAsia" w:ascii="宋体" w:hAnsi="宋体" w:eastAsia="宋体" w:cs="宋体"/>
      <w:color w:val="000000"/>
      <w:sz w:val="18"/>
      <w:szCs w:val="18"/>
      <w:u w:val="none"/>
    </w:rPr>
  </w:style>
  <w:style w:type="character" w:customStyle="1" w:styleId="16">
    <w:name w:val="标题 1 Char"/>
    <w:basedOn w:val="14"/>
    <w:link w:val="5"/>
    <w:qFormat/>
    <w:uiPriority w:val="0"/>
    <w:rPr>
      <w:rFonts w:ascii="Times New Roman" w:hAnsi="Times New Roman" w:eastAsia="仿宋_GB2312"/>
      <w:b/>
      <w:kern w:val="44"/>
      <w:sz w:val="28"/>
    </w:rPr>
  </w:style>
  <w:style w:type="character" w:customStyle="1" w:styleId="17">
    <w:name w:val="font41"/>
    <w:basedOn w:val="14"/>
    <w:qFormat/>
    <w:uiPriority w:val="0"/>
    <w:rPr>
      <w:rFonts w:hint="eastAsia" w:ascii="宋体" w:hAnsi="宋体" w:eastAsia="宋体" w:cs="宋体"/>
      <w:b/>
      <w:color w:val="000000"/>
      <w:sz w:val="20"/>
      <w:szCs w:val="20"/>
      <w:u w:val="none"/>
    </w:rPr>
  </w:style>
  <w:style w:type="character" w:customStyle="1" w:styleId="18">
    <w:name w:val="font11"/>
    <w:basedOn w:val="14"/>
    <w:qFormat/>
    <w:uiPriority w:val="0"/>
    <w:rPr>
      <w:rFonts w:hint="eastAsia" w:ascii="仿宋_GB2312" w:eastAsia="仿宋_GB2312" w:cs="仿宋_GB2312"/>
      <w:color w:val="000000"/>
      <w:sz w:val="20"/>
      <w:szCs w:val="20"/>
      <w:u w:val="none"/>
    </w:rPr>
  </w:style>
  <w:style w:type="character" w:customStyle="1" w:styleId="19">
    <w:name w:val="font21"/>
    <w:basedOn w:val="1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hgt</Company>
  <Pages>41</Pages>
  <Words>18101</Words>
  <Characters>24630</Characters>
  <Lines>0</Lines>
  <Paragraphs>0</Paragraphs>
  <TotalTime>2</TotalTime>
  <ScaleCrop>false</ScaleCrop>
  <LinksUpToDate>false</LinksUpToDate>
  <CharactersWithSpaces>24670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2021-04-28T02:19:00Z</dcterms:created>
  <dc:creator>Administrator</dc:creator>
  <cp:lastModifiedBy>Link</cp:lastModifiedBy>
  <cp:lastPrinted>2022-05-31T07:08:54Z</cp:lastPrinted>
  <dcterms:modified xsi:type="dcterms:W3CDTF">2022-05-31T07:09:19Z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006F213518974B1F98C8ADBC63C82A6B</vt:lpwstr>
  </property>
</Properties>
</file>