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pStyle w:val="4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1" w:beforeLines="300" w:after="0" w:line="420" w:lineRule="exact"/>
        <w:jc w:val="center"/>
        <w:textAlignment w:val="auto"/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</w:rPr>
        <w:t>红谷府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0C0C0C"/>
          <w:spacing w:val="0"/>
          <w:w w:val="100"/>
          <w:sz w:val="32"/>
          <w:szCs w:val="32"/>
        </w:rPr>
        <w:t>号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</w:p>
    <w:p>
      <w:pPr>
        <w:spacing w:beforeLines="-2147483648" w:afterLines="-2147483648" w:line="580" w:lineRule="exact"/>
        <w:jc w:val="center"/>
        <w:rPr>
          <w:rFonts w:hint="eastAsia" w:ascii="Times New Roman" w:hAnsi="Times New Roman" w:eastAsia="方正小标宋简体" w:cs="Times New Roman"/>
          <w:b/>
          <w:bCs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pacing w:val="0"/>
          <w:sz w:val="44"/>
          <w:szCs w:val="44"/>
        </w:rPr>
        <w:t>关于公布红谷滩区区级文物保护单位</w:t>
      </w:r>
    </w:p>
    <w:p>
      <w:pPr>
        <w:spacing w:beforeLines="-2147483648" w:afterLines="-2147483648" w:line="580" w:lineRule="exact"/>
        <w:jc w:val="center"/>
        <w:rPr>
          <w:rFonts w:hint="eastAsia" w:ascii="Times New Roman" w:hAnsi="Times New Roman" w:eastAsia="方正小标宋简体" w:cs="Times New Roman"/>
          <w:b/>
          <w:bCs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pacing w:val="0"/>
          <w:sz w:val="44"/>
          <w:szCs w:val="44"/>
        </w:rPr>
        <w:t>保护范围的通知</w:t>
      </w:r>
    </w:p>
    <w:p>
      <w:pPr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各乡镇、街办、区政府有关部门：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根据《中华人民共和国文物保护法》和《中华人民共和国文物保护法实施条例》相关规定，现将红谷滩区5处区级文物保护单位保护范围予以公布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分别是《唐家古祠堂》《新建县人民法院旧址》《中共新建县委员会旧址》《北坊夏家祠堂》和《义渡古井》。请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属地</w:t>
      </w:r>
      <w:r>
        <w:rPr>
          <w:rFonts w:hint="eastAsia" w:ascii="仿宋" w:hAnsi="仿宋" w:eastAsia="仿宋" w:cs="仿宋"/>
          <w:sz w:val="32"/>
          <w:szCs w:val="32"/>
        </w:rPr>
        <w:t>、各部门认真贯彻落实“保护第一、加强管理、挖掘价值、有效利用、让文物活起来”的新时代文物工作方针，切实承担文物保护职责，确保文物安全。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附件：红谷滩区区级文物保护单位保护范围一览表</w:t>
      </w:r>
    </w:p>
    <w:p>
      <w:pPr>
        <w:rPr>
          <w:sz w:val="28"/>
          <w:szCs w:val="28"/>
        </w:rPr>
      </w:pPr>
    </w:p>
    <w:p>
      <w:pPr>
        <w:pStyle w:val="2"/>
      </w:pPr>
    </w:p>
    <w:p>
      <w:pPr>
        <w:ind w:firstLine="4800" w:firstLineChars="15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ascii="仿宋_GB2312" w:hAnsi="Times New Roman" w:eastAsia="仿宋_GB2312" w:cs="Times New Roman"/>
          <w:sz w:val="32"/>
          <w:szCs w:val="32"/>
        </w:rPr>
        <w:t>023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年1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 w:eastAsia="仿宋_GB2312"/>
          <w:sz w:val="28"/>
          <w:szCs w:val="28"/>
          <w:lang w:eastAsia="zh-CN"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此件主动公开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宋体" w:hAnsi="Calibri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红谷滩区区级文物保护单位保护范围</w:t>
      </w:r>
    </w:p>
    <w:p>
      <w:pPr>
        <w:spacing w:line="600" w:lineRule="exact"/>
        <w:jc w:val="center"/>
        <w:rPr>
          <w:rFonts w:ascii="宋体" w:hAnsi="Calibri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一览表</w:t>
      </w:r>
    </w:p>
    <w:tbl>
      <w:tblPr>
        <w:tblStyle w:val="8"/>
        <w:tblW w:w="10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700"/>
        <w:gridCol w:w="2354"/>
        <w:gridCol w:w="1134"/>
        <w:gridCol w:w="3060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文物保护单位名称</w:t>
            </w:r>
          </w:p>
        </w:tc>
        <w:tc>
          <w:tcPr>
            <w:tcW w:w="2354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年代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保护范围</w:t>
            </w:r>
          </w:p>
        </w:tc>
        <w:tc>
          <w:tcPr>
            <w:tcW w:w="695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唐家古祠堂</w:t>
            </w:r>
          </w:p>
        </w:tc>
        <w:tc>
          <w:tcPr>
            <w:tcW w:w="2354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红谷滩区生米街道生米村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以文物本体外墙为界</w:t>
            </w:r>
          </w:p>
        </w:tc>
        <w:tc>
          <w:tcPr>
            <w:tcW w:w="695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新建县人民法院旧址</w:t>
            </w:r>
          </w:p>
        </w:tc>
        <w:tc>
          <w:tcPr>
            <w:tcW w:w="2354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红谷滩区生米街道生米村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952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以文物本体外墙为界</w:t>
            </w:r>
          </w:p>
        </w:tc>
        <w:tc>
          <w:tcPr>
            <w:tcW w:w="695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中共新建县委员会旧址</w:t>
            </w:r>
          </w:p>
        </w:tc>
        <w:tc>
          <w:tcPr>
            <w:tcW w:w="2354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红谷滩区生米街道生米村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950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以文物本体外墙为界</w:t>
            </w:r>
          </w:p>
        </w:tc>
        <w:tc>
          <w:tcPr>
            <w:tcW w:w="695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北坊夏家祠堂</w:t>
            </w:r>
          </w:p>
        </w:tc>
        <w:tc>
          <w:tcPr>
            <w:tcW w:w="2354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红谷滩区厚田乡厚田村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以文物本体外墙为界</w:t>
            </w:r>
          </w:p>
        </w:tc>
        <w:tc>
          <w:tcPr>
            <w:tcW w:w="695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义渡古井</w:t>
            </w:r>
          </w:p>
        </w:tc>
        <w:tc>
          <w:tcPr>
            <w:tcW w:w="2354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红谷滩区流湖镇义渡村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textAlignment w:val="baseline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以文物本体为界，北向外1.</w:t>
            </w:r>
            <w:r>
              <w:rPr>
                <w:rFonts w:ascii="仿宋" w:hAnsi="仿宋" w:eastAsia="仿宋" w:cs="仿宋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米，东向外延1.9米，南向外延1.5米，西向外延2.6米。</w:t>
            </w:r>
          </w:p>
        </w:tc>
        <w:tc>
          <w:tcPr>
            <w:tcW w:w="695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wNzQxYjFhN2NkNWNhNWE1ZWY3Y2RjYjZlNDYwMTUifQ=="/>
  </w:docVars>
  <w:rsids>
    <w:rsidRoot w:val="005B6ADB"/>
    <w:rsid w:val="002122FB"/>
    <w:rsid w:val="005B6ADB"/>
    <w:rsid w:val="00B836FD"/>
    <w:rsid w:val="00E139B9"/>
    <w:rsid w:val="00E62A4A"/>
    <w:rsid w:val="00E95BB3"/>
    <w:rsid w:val="1F9E3651"/>
    <w:rsid w:val="2F255A93"/>
    <w:rsid w:val="3B964ED0"/>
    <w:rsid w:val="54167FFE"/>
    <w:rsid w:val="5DD772AA"/>
    <w:rsid w:val="7EA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adjustRightInd w:val="0"/>
      <w:snapToGrid w:val="0"/>
      <w:spacing w:beforeLines="50" w:line="360" w:lineRule="auto"/>
      <w:ind w:firstLine="200" w:firstLineChars="200"/>
    </w:pPr>
    <w:rPr>
      <w:rFonts w:ascii="仿宋_GB2312" w:eastAsia="仿宋_GB2312"/>
      <w:sz w:val="32"/>
      <w:szCs w:val="21"/>
    </w:rPr>
  </w:style>
  <w:style w:type="paragraph" w:styleId="4">
    <w:name w:val="Body Text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仿宋_GB2312"/>
      <w:kern w:val="0"/>
      <w:sz w:val="32"/>
      <w:szCs w:val="2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427</Characters>
  <Lines>3</Lines>
  <Paragraphs>1</Paragraphs>
  <TotalTime>3</TotalTime>
  <ScaleCrop>false</ScaleCrop>
  <LinksUpToDate>false</LinksUpToDate>
  <CharactersWithSpaces>500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2023-12-07T06:41:00Z</dcterms:created>
  <dc:creator>！ 楸</dc:creator>
  <cp:lastModifiedBy>Link</cp:lastModifiedBy>
  <cp:lastPrinted>2023-12-27T08:51:27Z</cp:lastPrinted>
  <dcterms:modified xsi:type="dcterms:W3CDTF">2023-12-27T08:51:58Z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5A111131305341AFB203801A5728E4E9_13</vt:lpwstr>
  </property>
</Properties>
</file>